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0A0"/>
      </w:tblPr>
      <w:tblGrid>
        <w:gridCol w:w="3936"/>
        <w:gridCol w:w="5528"/>
      </w:tblGrid>
      <w:tr w:rsidR="00B816A2" w:rsidRPr="008D10A9" w:rsidTr="009A3D2C">
        <w:trPr>
          <w:trHeight w:val="1258"/>
        </w:trPr>
        <w:tc>
          <w:tcPr>
            <w:tcW w:w="3936" w:type="dxa"/>
          </w:tcPr>
          <w:p w:rsidR="00B816A2" w:rsidRPr="008D10A9" w:rsidRDefault="00B816A2" w:rsidP="005D718A">
            <w:pPr>
              <w:jc w:val="center"/>
              <w:rPr>
                <w:noProof/>
              </w:rPr>
            </w:pPr>
            <w:r w:rsidRPr="008D10A9">
              <w:rPr>
                <w:b/>
                <w:sz w:val="26"/>
                <w:szCs w:val="26"/>
              </w:rPr>
              <w:t>LIÊN HIỆP CÁC TỔ CHỨC HỮU NGHỊ TỈNH GIA LAI</w:t>
            </w:r>
          </w:p>
          <w:p w:rsidR="00B816A2" w:rsidRPr="008D10A9" w:rsidRDefault="005D0F01" w:rsidP="005D718A">
            <w:pPr>
              <w:jc w:val="center"/>
              <w:rPr>
                <w:b/>
                <w:sz w:val="26"/>
                <w:szCs w:val="26"/>
              </w:rPr>
            </w:pPr>
            <w:r w:rsidRPr="005D0F01">
              <w:rPr>
                <w:noProof/>
              </w:rPr>
              <w:pict>
                <v:line id="Straight Connector 4" o:spid="_x0000_s1031" style="position:absolute;left:0;text-align:left;z-index:251657728;visibility:visible" from="67.2pt,4.15pt" to="123.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66d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"/>
              </w:pict>
            </w:r>
          </w:p>
          <w:p w:rsidR="00B816A2" w:rsidRPr="008D10A9" w:rsidRDefault="005D5B5D" w:rsidP="005D718A">
            <w:pPr>
              <w:jc w:val="center"/>
              <w:rPr>
                <w:sz w:val="26"/>
                <w:szCs w:val="26"/>
              </w:rPr>
            </w:pPr>
            <w:r>
              <w:rPr>
                <w:sz w:val="26"/>
                <w:szCs w:val="26"/>
              </w:rPr>
              <w:t>Số:  76</w:t>
            </w:r>
            <w:r w:rsidR="00B816A2" w:rsidRPr="008D10A9">
              <w:rPr>
                <w:sz w:val="26"/>
                <w:szCs w:val="26"/>
              </w:rPr>
              <w:t xml:space="preserve"> /</w:t>
            </w:r>
            <w:r w:rsidR="00067BF7">
              <w:rPr>
                <w:sz w:val="26"/>
                <w:szCs w:val="26"/>
              </w:rPr>
              <w:t>BC-</w:t>
            </w:r>
            <w:r w:rsidR="00B816A2" w:rsidRPr="008D10A9">
              <w:rPr>
                <w:sz w:val="26"/>
                <w:szCs w:val="26"/>
              </w:rPr>
              <w:t>LHCTCHN</w:t>
            </w:r>
          </w:p>
          <w:p w:rsidR="00B816A2" w:rsidRPr="008D10A9" w:rsidRDefault="00B816A2" w:rsidP="00067BF7">
            <w:pPr>
              <w:jc w:val="center"/>
            </w:pPr>
          </w:p>
        </w:tc>
        <w:tc>
          <w:tcPr>
            <w:tcW w:w="5528" w:type="dxa"/>
          </w:tcPr>
          <w:p w:rsidR="00B816A2" w:rsidRPr="008D10A9" w:rsidRDefault="00B816A2" w:rsidP="00C4143B">
            <w:pPr>
              <w:jc w:val="center"/>
              <w:rPr>
                <w:b/>
                <w:spacing w:val="-8"/>
                <w:sz w:val="26"/>
                <w:szCs w:val="26"/>
              </w:rPr>
            </w:pPr>
            <w:r w:rsidRPr="008D10A9">
              <w:rPr>
                <w:b/>
                <w:spacing w:val="-8"/>
                <w:sz w:val="26"/>
                <w:szCs w:val="26"/>
              </w:rPr>
              <w:t>CỘNG HOÀ XÃ HỘI CHỦ NGHĨA VIỆT NAM</w:t>
            </w:r>
          </w:p>
          <w:p w:rsidR="00B816A2" w:rsidRPr="004D182E" w:rsidRDefault="00B816A2" w:rsidP="00C4143B">
            <w:pPr>
              <w:jc w:val="center"/>
              <w:rPr>
                <w:b/>
                <w:sz w:val="26"/>
                <w:szCs w:val="26"/>
              </w:rPr>
            </w:pPr>
            <w:r w:rsidRPr="004D182E">
              <w:rPr>
                <w:b/>
                <w:sz w:val="26"/>
                <w:szCs w:val="26"/>
              </w:rPr>
              <w:t>Độc lập - Tự do - Hạnh phúc</w:t>
            </w:r>
          </w:p>
          <w:p w:rsidR="00B816A2" w:rsidRPr="008D10A9" w:rsidRDefault="005D0F01" w:rsidP="00C4143B">
            <w:pPr>
              <w:jc w:val="center"/>
              <w:rPr>
                <w:b/>
                <w:sz w:val="26"/>
              </w:rPr>
            </w:pPr>
            <w:r w:rsidRPr="005D0F01">
              <w:rPr>
                <w:noProof/>
              </w:rPr>
              <w:pict>
                <v:line id="Straight Connector 1" o:spid="_x0000_s1030" style="position:absolute;left:0;text-align:left;flip:y;z-index:251656704;visibility:visible" from="50.9pt,3pt" to="218.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sY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"/>
              </w:pict>
            </w:r>
          </w:p>
          <w:p w:rsidR="00B816A2" w:rsidRPr="003963AD" w:rsidRDefault="00B816A2" w:rsidP="00C4143B">
            <w:pPr>
              <w:jc w:val="center"/>
              <w:rPr>
                <w:i/>
                <w:sz w:val="26"/>
                <w:szCs w:val="26"/>
              </w:rPr>
            </w:pPr>
            <w:r w:rsidRPr="003963AD">
              <w:rPr>
                <w:i/>
                <w:sz w:val="26"/>
                <w:szCs w:val="26"/>
              </w:rPr>
              <w:t>Gia Lai, n</w:t>
            </w:r>
            <w:r w:rsidR="00BB32D2" w:rsidRPr="003963AD">
              <w:rPr>
                <w:i/>
                <w:sz w:val="26"/>
                <w:szCs w:val="26"/>
              </w:rPr>
              <w:t xml:space="preserve">gày </w:t>
            </w:r>
            <w:r w:rsidR="005D5B5D">
              <w:rPr>
                <w:i/>
                <w:sz w:val="26"/>
                <w:szCs w:val="26"/>
              </w:rPr>
              <w:t>17</w:t>
            </w:r>
            <w:r w:rsidR="00FD73A1" w:rsidRPr="003963AD">
              <w:rPr>
                <w:i/>
                <w:sz w:val="26"/>
                <w:szCs w:val="26"/>
              </w:rPr>
              <w:t xml:space="preserve"> tháng</w:t>
            </w:r>
            <w:r w:rsidR="001113A6" w:rsidRPr="003963AD">
              <w:rPr>
                <w:i/>
                <w:sz w:val="26"/>
                <w:szCs w:val="26"/>
              </w:rPr>
              <w:t xml:space="preserve"> </w:t>
            </w:r>
            <w:r w:rsidR="00626049">
              <w:rPr>
                <w:i/>
                <w:sz w:val="26"/>
                <w:szCs w:val="26"/>
              </w:rPr>
              <w:t xml:space="preserve"> </w:t>
            </w:r>
            <w:r w:rsidR="00EB00A0">
              <w:rPr>
                <w:i/>
                <w:sz w:val="26"/>
                <w:szCs w:val="26"/>
              </w:rPr>
              <w:t>11</w:t>
            </w:r>
            <w:r w:rsidR="008D2B1C" w:rsidRPr="003963AD">
              <w:rPr>
                <w:i/>
                <w:sz w:val="26"/>
                <w:szCs w:val="26"/>
              </w:rPr>
              <w:t xml:space="preserve"> </w:t>
            </w:r>
            <w:r w:rsidR="00FD73A1" w:rsidRPr="003963AD">
              <w:rPr>
                <w:i/>
                <w:sz w:val="26"/>
                <w:szCs w:val="26"/>
              </w:rPr>
              <w:t>năm 202</w:t>
            </w:r>
            <w:r w:rsidR="002156E4" w:rsidRPr="003963AD">
              <w:rPr>
                <w:i/>
                <w:sz w:val="26"/>
                <w:szCs w:val="26"/>
              </w:rPr>
              <w:t>3</w:t>
            </w:r>
          </w:p>
          <w:p w:rsidR="00B816A2" w:rsidRPr="008D10A9" w:rsidRDefault="00B816A2" w:rsidP="005D718A">
            <w:pPr>
              <w:jc w:val="center"/>
              <w:rPr>
                <w:sz w:val="26"/>
              </w:rPr>
            </w:pPr>
          </w:p>
        </w:tc>
      </w:tr>
    </w:tbl>
    <w:p w:rsidR="007F7AE8" w:rsidRPr="008C372E" w:rsidRDefault="00067BF7" w:rsidP="007F1921">
      <w:pPr>
        <w:spacing w:before="120"/>
        <w:jc w:val="center"/>
        <w:rPr>
          <w:b/>
        </w:rPr>
      </w:pPr>
      <w:r w:rsidRPr="008C372E">
        <w:rPr>
          <w:b/>
        </w:rPr>
        <w:t>BÁO CÁO</w:t>
      </w:r>
    </w:p>
    <w:p w:rsidR="007F1921" w:rsidRPr="008C372E" w:rsidRDefault="00EB00A0" w:rsidP="005547F0">
      <w:pPr>
        <w:ind w:firstLine="720"/>
        <w:jc w:val="center"/>
        <w:rPr>
          <w:b/>
        </w:rPr>
      </w:pPr>
      <w:r>
        <w:rPr>
          <w:b/>
        </w:rPr>
        <w:t>Tổng kết hoạt động</w:t>
      </w:r>
      <w:r w:rsidR="00067BF7" w:rsidRPr="008C372E">
        <w:rPr>
          <w:b/>
        </w:rPr>
        <w:t xml:space="preserve"> năm 202</w:t>
      </w:r>
      <w:r w:rsidR="002156E4">
        <w:rPr>
          <w:b/>
        </w:rPr>
        <w:t>3</w:t>
      </w:r>
      <w:r w:rsidR="00067BF7" w:rsidRPr="008C372E">
        <w:rPr>
          <w:b/>
        </w:rPr>
        <w:t xml:space="preserve">, </w:t>
      </w:r>
    </w:p>
    <w:p w:rsidR="005547F0" w:rsidRPr="008C372E" w:rsidRDefault="005D0F01" w:rsidP="009A0670">
      <w:pPr>
        <w:spacing w:before="120"/>
        <w:ind w:firstLine="720"/>
        <w:jc w:val="both"/>
        <w:rPr>
          <w:b/>
        </w:rPr>
      </w:pPr>
      <w:r w:rsidRPr="005D0F01">
        <w:rPr>
          <w:noProof/>
        </w:rPr>
        <w:pict>
          <v:line id="_x0000_s1033" style="position:absolute;left:0;text-align:left;flip:y;z-index:251658752;visibility:visible" from="182.85pt,3.75pt" to="312.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sY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"/>
        </w:pict>
      </w:r>
    </w:p>
    <w:p w:rsidR="000921C6" w:rsidRPr="00587D8E" w:rsidRDefault="00D755E4" w:rsidP="00A41940">
      <w:pPr>
        <w:spacing w:before="120" w:after="120"/>
        <w:ind w:firstLine="720"/>
        <w:jc w:val="both"/>
        <w:rPr>
          <w:b/>
          <w:sz w:val="27"/>
          <w:szCs w:val="27"/>
        </w:rPr>
      </w:pPr>
      <w:r w:rsidRPr="00587D8E">
        <w:rPr>
          <w:b/>
          <w:sz w:val="27"/>
          <w:szCs w:val="27"/>
        </w:rPr>
        <w:t>I</w:t>
      </w:r>
      <w:r w:rsidR="00E86517" w:rsidRPr="00587D8E">
        <w:rPr>
          <w:b/>
          <w:sz w:val="27"/>
          <w:szCs w:val="27"/>
        </w:rPr>
        <w:t>. Bối cảnh, tình hình</w:t>
      </w:r>
      <w:r w:rsidRPr="00587D8E">
        <w:rPr>
          <w:b/>
          <w:sz w:val="27"/>
          <w:szCs w:val="27"/>
        </w:rPr>
        <w:t xml:space="preserve"> công tác đối ngoại năm 202</w:t>
      </w:r>
      <w:r w:rsidR="002156E4" w:rsidRPr="00587D8E">
        <w:rPr>
          <w:b/>
          <w:sz w:val="27"/>
          <w:szCs w:val="27"/>
        </w:rPr>
        <w:t>3</w:t>
      </w:r>
    </w:p>
    <w:p w:rsidR="00956928" w:rsidRDefault="004F6968" w:rsidP="00A41940">
      <w:pPr>
        <w:spacing w:before="120" w:after="120"/>
        <w:ind w:firstLine="720"/>
        <w:jc w:val="both"/>
        <w:rPr>
          <w:sz w:val="27"/>
          <w:szCs w:val="27"/>
        </w:rPr>
      </w:pPr>
      <w:r w:rsidRPr="00587D8E">
        <w:rPr>
          <w:sz w:val="27"/>
          <w:szCs w:val="27"/>
        </w:rPr>
        <w:t>N</w:t>
      </w:r>
      <w:r w:rsidR="003A67D0" w:rsidRPr="00587D8E">
        <w:rPr>
          <w:sz w:val="27"/>
          <w:szCs w:val="27"/>
        </w:rPr>
        <w:t>ăm 202</w:t>
      </w:r>
      <w:r w:rsidRPr="00587D8E">
        <w:rPr>
          <w:sz w:val="27"/>
          <w:szCs w:val="27"/>
        </w:rPr>
        <w:t>3</w:t>
      </w:r>
      <w:r w:rsidR="003A67D0" w:rsidRPr="00587D8E">
        <w:rPr>
          <w:sz w:val="27"/>
          <w:szCs w:val="27"/>
        </w:rPr>
        <w:t xml:space="preserve"> là năm </w:t>
      </w:r>
      <w:r w:rsidR="006E65F2" w:rsidRPr="00587D8E">
        <w:rPr>
          <w:sz w:val="27"/>
          <w:szCs w:val="27"/>
        </w:rPr>
        <w:t>tình hình thế giới và khu vực có nhiều diễn biến phức tạp</w:t>
      </w:r>
      <w:r w:rsidR="00B74D45" w:rsidRPr="00587D8E">
        <w:rPr>
          <w:sz w:val="27"/>
          <w:szCs w:val="27"/>
        </w:rPr>
        <w:t xml:space="preserve">, tình hình </w:t>
      </w:r>
      <w:r w:rsidRPr="00587D8E">
        <w:rPr>
          <w:sz w:val="27"/>
          <w:szCs w:val="27"/>
        </w:rPr>
        <w:t>chiến sự giữa các nước</w:t>
      </w:r>
      <w:r w:rsidR="00B74D45" w:rsidRPr="00587D8E">
        <w:rPr>
          <w:sz w:val="27"/>
          <w:szCs w:val="27"/>
        </w:rPr>
        <w:t xml:space="preserve"> v</w:t>
      </w:r>
      <w:r w:rsidR="0030026F" w:rsidRPr="00587D8E">
        <w:rPr>
          <w:sz w:val="27"/>
          <w:szCs w:val="27"/>
        </w:rPr>
        <w:t xml:space="preserve">ẫn đang diễn biến khá </w:t>
      </w:r>
      <w:r w:rsidR="00652B3E">
        <w:rPr>
          <w:sz w:val="27"/>
          <w:szCs w:val="27"/>
        </w:rPr>
        <w:t>căng thẳng</w:t>
      </w:r>
      <w:r w:rsidR="0030026F" w:rsidRPr="00587D8E">
        <w:rPr>
          <w:sz w:val="27"/>
          <w:szCs w:val="27"/>
        </w:rPr>
        <w:t xml:space="preserve">, </w:t>
      </w:r>
      <w:r w:rsidR="006E65F2" w:rsidRPr="00587D8E">
        <w:rPr>
          <w:sz w:val="27"/>
          <w:szCs w:val="27"/>
        </w:rPr>
        <w:t>đã tác động sâu sắc và toàn diện đến mọi mặt đời sống quốc tế và quan hệ quốc tế</w:t>
      </w:r>
      <w:r w:rsidR="003A67D0" w:rsidRPr="00587D8E">
        <w:rPr>
          <w:sz w:val="27"/>
          <w:szCs w:val="27"/>
        </w:rPr>
        <w:t>.</w:t>
      </w:r>
    </w:p>
    <w:p w:rsidR="00956928" w:rsidRPr="00956928" w:rsidRDefault="00E72DBD" w:rsidP="00A41940">
      <w:pPr>
        <w:spacing w:before="120" w:after="120"/>
        <w:ind w:firstLine="720"/>
        <w:jc w:val="both"/>
        <w:rPr>
          <w:sz w:val="11"/>
          <w:szCs w:val="27"/>
        </w:rPr>
      </w:pPr>
      <w:r w:rsidRPr="00587D8E">
        <w:rPr>
          <w:sz w:val="27"/>
          <w:szCs w:val="27"/>
        </w:rPr>
        <w:t>Trong bối cảnh thuận lợi, thời cơ, đan xen khó khăn, thách thức dưới tác động của tình hình thế giới cùng với sự phát triển kinh tế - xã hội của cả nước, nền kinh tế của tỉnh Gia Lai có những bước phát triển, từng bước được nâng lên, góp phần ổn định tình hình chính trị xã hội, giữ vững quốc phòng, an ninh, trật tự an toàn xã hội, thúc đẩy các hoạt động đối ngoại. Bên cạnh đó, các yếu tố bên ngoài ngày càng tác động sâu rộng và trực tiếp tới các mặt đời sống xã hội; các thế lực thù địch, tổ chức phản động tiếp tục đẩy mạnh các hoạt động kích động, lôi kéo nhất là việc khai thác các trang mạng xã hội… nhằm chống phá, thực hiện âm mưu, hoạt động “diễn biến hòa bình” ngày càng tinh vi. Đời sống nhân dân vùng sâu, vùng xa, vùng dân tộc thiểu số còn nhiều khó khăn; tình hình an ninh trật tự diễn biến phức tạp, tiềm ẩn những nhân tố có thể gây mất ổn định…đã ảnh hưởng nhất định đến các hoạt động thông tin đối ngoại.</w:t>
      </w:r>
      <w:r w:rsidR="00D46586">
        <w:rPr>
          <w:sz w:val="27"/>
          <w:szCs w:val="27"/>
        </w:rPr>
        <w:t xml:space="preserve"> </w:t>
      </w:r>
      <w:r w:rsidRPr="00587D8E">
        <w:rPr>
          <w:sz w:val="27"/>
          <w:szCs w:val="27"/>
        </w:rPr>
        <w:t xml:space="preserve">Trong </w:t>
      </w:r>
      <w:r w:rsidR="00160DCF">
        <w:rPr>
          <w:sz w:val="27"/>
          <w:szCs w:val="27"/>
        </w:rPr>
        <w:t>năm</w:t>
      </w:r>
      <w:r w:rsidRPr="00587D8E">
        <w:rPr>
          <w:sz w:val="27"/>
          <w:szCs w:val="27"/>
        </w:rPr>
        <w:t xml:space="preserve"> với nhiệm vụ được giao Liên hiệp hữu nghị tỉnh luôn chú trọng đẩy mạnh với nhiều hoạt động</w:t>
      </w:r>
      <w:r w:rsidR="007F24BD" w:rsidRPr="007F24BD">
        <w:rPr>
          <w:sz w:val="27"/>
          <w:szCs w:val="27"/>
        </w:rPr>
        <w:t xml:space="preserve"> </w:t>
      </w:r>
      <w:r w:rsidR="007F24BD" w:rsidRPr="00587D8E">
        <w:rPr>
          <w:sz w:val="27"/>
          <w:szCs w:val="27"/>
        </w:rPr>
        <w:t>hữu nghị</w:t>
      </w:r>
      <w:r w:rsidR="007F24BD">
        <w:rPr>
          <w:sz w:val="27"/>
          <w:szCs w:val="27"/>
        </w:rPr>
        <w:t xml:space="preserve"> thiết thực,</w:t>
      </w:r>
      <w:r w:rsidRPr="00587D8E">
        <w:rPr>
          <w:sz w:val="27"/>
          <w:szCs w:val="27"/>
        </w:rPr>
        <w:t xml:space="preserve"> ý nghĩa; qua đó, góp phần phát huy các nguồn lực sẵn có, thúc đẩy sự phát triển mạnh mẽ về kinh tế xã hội tại địa phương. Việc triển khai các hoạt động đối ngoại nhân dân đã có sự thích ứng kịp thời, chủ động, linh hoạt, đảm bảo duy trì hoạt động, cơ bản hoàn thành nhiệm vụ được giao năm 2023, góp phần vào công tác đối ngoại của địa phương.</w:t>
      </w:r>
    </w:p>
    <w:p w:rsidR="00E86517" w:rsidRPr="00587D8E" w:rsidRDefault="00D755E4" w:rsidP="00A41940">
      <w:pPr>
        <w:spacing w:before="120" w:after="120"/>
        <w:ind w:firstLine="720"/>
        <w:jc w:val="both"/>
        <w:rPr>
          <w:b/>
          <w:sz w:val="27"/>
          <w:szCs w:val="27"/>
        </w:rPr>
      </w:pPr>
      <w:r w:rsidRPr="00587D8E">
        <w:rPr>
          <w:b/>
          <w:sz w:val="27"/>
          <w:szCs w:val="27"/>
        </w:rPr>
        <w:t>II</w:t>
      </w:r>
      <w:r w:rsidR="00E86517" w:rsidRPr="00587D8E">
        <w:rPr>
          <w:b/>
          <w:sz w:val="27"/>
          <w:szCs w:val="27"/>
        </w:rPr>
        <w:t xml:space="preserve">. Kết quả </w:t>
      </w:r>
      <w:r w:rsidR="00D46586">
        <w:rPr>
          <w:b/>
          <w:sz w:val="27"/>
          <w:szCs w:val="27"/>
        </w:rPr>
        <w:t>đạt được của Liên hiệp các tổ chức hữu nghị tỉnh Gia Lai</w:t>
      </w:r>
    </w:p>
    <w:p w:rsidR="003366A7" w:rsidRDefault="004809EC" w:rsidP="00A41940">
      <w:pPr>
        <w:spacing w:before="120" w:after="120"/>
        <w:ind w:firstLine="720"/>
        <w:jc w:val="both"/>
        <w:rPr>
          <w:sz w:val="27"/>
          <w:szCs w:val="27"/>
        </w:rPr>
      </w:pPr>
      <w:r w:rsidRPr="00EB242F">
        <w:rPr>
          <w:sz w:val="27"/>
          <w:szCs w:val="27"/>
        </w:rPr>
        <w:t>Thực</w:t>
      </w:r>
      <w:r w:rsidRPr="00587D8E">
        <w:rPr>
          <w:sz w:val="27"/>
          <w:szCs w:val="27"/>
        </w:rPr>
        <w:t xml:space="preserve"> hiện Quyết định số 69/QĐ-UBND ngày 7/02/2023 của UBND tỉnh về việc giao nhiệm vụ công tác năm 2023 cho Liên hiệp các tổ chức hữu nghị tỉnh Gia Lai</w:t>
      </w:r>
      <w:r w:rsidR="003A67D0" w:rsidRPr="00587D8E">
        <w:rPr>
          <w:sz w:val="27"/>
          <w:szCs w:val="27"/>
        </w:rPr>
        <w:t>, Liên hiệp hữu nghị tỉnh đã có những hoạt động triển khai công tác như sau:</w:t>
      </w:r>
    </w:p>
    <w:p w:rsidR="00B87AE0" w:rsidRPr="007F3167" w:rsidRDefault="00B87AE0" w:rsidP="00A41940">
      <w:pPr>
        <w:spacing w:before="120" w:after="120"/>
        <w:ind w:firstLine="720"/>
        <w:jc w:val="both"/>
        <w:rPr>
          <w:sz w:val="27"/>
          <w:szCs w:val="27"/>
        </w:rPr>
      </w:pPr>
      <w:r w:rsidRPr="007F3167">
        <w:rPr>
          <w:sz w:val="27"/>
          <w:szCs w:val="27"/>
        </w:rPr>
        <w:t>1.</w:t>
      </w:r>
      <w:r w:rsidR="00A97539">
        <w:rPr>
          <w:sz w:val="27"/>
          <w:szCs w:val="27"/>
        </w:rPr>
        <w:t>1</w:t>
      </w:r>
      <w:r w:rsidRPr="007F3167">
        <w:rPr>
          <w:sz w:val="27"/>
          <w:szCs w:val="27"/>
        </w:rPr>
        <w:t xml:space="preserve"> Công tác hòa bình - đoàn kết - hữu nghị</w:t>
      </w:r>
    </w:p>
    <w:p w:rsidR="00F0346E" w:rsidRDefault="00F0346E" w:rsidP="00F0346E">
      <w:pPr>
        <w:spacing w:before="120" w:after="120"/>
        <w:ind w:firstLine="720"/>
        <w:jc w:val="both"/>
        <w:rPr>
          <w:sz w:val="27"/>
          <w:szCs w:val="27"/>
        </w:rPr>
      </w:pPr>
      <w:r>
        <w:rPr>
          <w:sz w:val="27"/>
          <w:szCs w:val="27"/>
        </w:rPr>
        <w:t>Liên hiệp các tổ chức hữu nghị tỉnh t</w:t>
      </w:r>
      <w:r w:rsidRPr="00AB4936">
        <w:rPr>
          <w:sz w:val="27"/>
          <w:szCs w:val="27"/>
        </w:rPr>
        <w:t>heo dõi, nắm bắt thôn</w:t>
      </w:r>
      <w:r>
        <w:rPr>
          <w:sz w:val="27"/>
          <w:szCs w:val="27"/>
        </w:rPr>
        <w:t>g tin trên báo chí, mạng xã hội về</w:t>
      </w:r>
      <w:r w:rsidRPr="00AB4936">
        <w:rPr>
          <w:sz w:val="27"/>
          <w:szCs w:val="27"/>
        </w:rPr>
        <w:t xml:space="preserve"> các sự kiện chính trị, văn hóa, kinh tế - xã hội, quốc phòng, an ninh của </w:t>
      </w:r>
      <w:r>
        <w:rPr>
          <w:sz w:val="27"/>
          <w:szCs w:val="27"/>
        </w:rPr>
        <w:t>tỉnh</w:t>
      </w:r>
      <w:r w:rsidRPr="00AB4936">
        <w:rPr>
          <w:sz w:val="27"/>
          <w:szCs w:val="27"/>
        </w:rPr>
        <w:t xml:space="preserve">; chú trọng thông tin công tác ngoại giao </w:t>
      </w:r>
      <w:r>
        <w:rPr>
          <w:sz w:val="27"/>
          <w:szCs w:val="27"/>
        </w:rPr>
        <w:t xml:space="preserve">văn hóa, ngoại giao kinh tế phục vụ phát triển đất nước, </w:t>
      </w:r>
      <w:r w:rsidRPr="00AB4936">
        <w:rPr>
          <w:sz w:val="27"/>
          <w:szCs w:val="27"/>
        </w:rPr>
        <w:t xml:space="preserve">phù hợp với tình hình thực tế của địa phương, góp phần thực hiện thắng lợi các mục tiêu, định hướng phát triển kinh tế - xã hội và đường lối đối ngoại xác định tại </w:t>
      </w:r>
      <w:r w:rsidRPr="00043A9B">
        <w:rPr>
          <w:sz w:val="27"/>
          <w:szCs w:val="27"/>
        </w:rPr>
        <w:t>Nghị quyết Đại hội XIII của Đảng, Kế hoạch phát triển kinh tế - xã hội</w:t>
      </w:r>
      <w:r>
        <w:rPr>
          <w:sz w:val="27"/>
          <w:szCs w:val="27"/>
        </w:rPr>
        <w:t xml:space="preserve"> 2021-</w:t>
      </w:r>
      <w:r w:rsidRPr="00043A9B">
        <w:rPr>
          <w:sz w:val="27"/>
          <w:szCs w:val="27"/>
        </w:rPr>
        <w:t xml:space="preserve">2025 và </w:t>
      </w:r>
      <w:r>
        <w:rPr>
          <w:sz w:val="27"/>
          <w:szCs w:val="27"/>
        </w:rPr>
        <w:t>Chiến lược phát triển kinh tế, xã hội 2021–</w:t>
      </w:r>
      <w:r w:rsidRPr="00043A9B">
        <w:rPr>
          <w:sz w:val="27"/>
          <w:szCs w:val="27"/>
        </w:rPr>
        <w:t>2030</w:t>
      </w:r>
      <w:r>
        <w:rPr>
          <w:sz w:val="27"/>
          <w:szCs w:val="27"/>
        </w:rPr>
        <w:t xml:space="preserve">; </w:t>
      </w:r>
      <w:r w:rsidRPr="00AB4936">
        <w:rPr>
          <w:sz w:val="27"/>
          <w:szCs w:val="27"/>
        </w:rPr>
        <w:t>góp phần</w:t>
      </w:r>
      <w:r>
        <w:rPr>
          <w:sz w:val="27"/>
          <w:szCs w:val="27"/>
        </w:rPr>
        <w:t xml:space="preserve"> </w:t>
      </w:r>
      <w:r w:rsidRPr="00AB4936">
        <w:rPr>
          <w:sz w:val="27"/>
          <w:szCs w:val="27"/>
        </w:rPr>
        <w:lastRenderedPageBreak/>
        <w:t xml:space="preserve">nâng cao chất lượng, hiệu quả </w:t>
      </w:r>
      <w:r>
        <w:rPr>
          <w:sz w:val="27"/>
          <w:szCs w:val="27"/>
        </w:rPr>
        <w:t>trong công tác ngoại giao</w:t>
      </w:r>
      <w:r w:rsidRPr="00AB4936">
        <w:rPr>
          <w:sz w:val="27"/>
          <w:szCs w:val="27"/>
        </w:rPr>
        <w:t>.</w:t>
      </w:r>
      <w:r>
        <w:rPr>
          <w:sz w:val="27"/>
          <w:szCs w:val="27"/>
        </w:rPr>
        <w:t xml:space="preserve"> Nhân dịp </w:t>
      </w:r>
      <w:r w:rsidRPr="00FF1319">
        <w:rPr>
          <w:sz w:val="27"/>
          <w:szCs w:val="27"/>
        </w:rPr>
        <w:t>Tết Nguyên đán</w:t>
      </w:r>
      <w:r>
        <w:rPr>
          <w:sz w:val="27"/>
          <w:szCs w:val="27"/>
        </w:rPr>
        <w:t xml:space="preserve"> Quý Mão 2023, Liên hiệp các tổ chức hữu nghị tỉnh phối hợp cùng</w:t>
      </w:r>
      <w:r w:rsidRPr="00FF1319">
        <w:rPr>
          <w:sz w:val="27"/>
          <w:szCs w:val="27"/>
        </w:rPr>
        <w:t xml:space="preserve"> Đoàn công tác củ</w:t>
      </w:r>
      <w:r>
        <w:rPr>
          <w:sz w:val="27"/>
          <w:szCs w:val="27"/>
        </w:rPr>
        <w:t>a Ban T</w:t>
      </w:r>
      <w:r w:rsidRPr="00FF1319">
        <w:rPr>
          <w:sz w:val="27"/>
          <w:szCs w:val="27"/>
        </w:rPr>
        <w:t>hường trực UB</w:t>
      </w:r>
      <w:r>
        <w:rPr>
          <w:sz w:val="27"/>
          <w:szCs w:val="27"/>
        </w:rPr>
        <w:t>.</w:t>
      </w:r>
      <w:r w:rsidRPr="00FF1319">
        <w:rPr>
          <w:sz w:val="27"/>
          <w:szCs w:val="27"/>
        </w:rPr>
        <w:t>MTTQ VN tỉ</w:t>
      </w:r>
      <w:r>
        <w:rPr>
          <w:sz w:val="27"/>
          <w:szCs w:val="27"/>
        </w:rPr>
        <w:t>nh</w:t>
      </w:r>
      <w:r w:rsidRPr="00FF1319">
        <w:rPr>
          <w:sz w:val="27"/>
          <w:szCs w:val="27"/>
        </w:rPr>
        <w:t xml:space="preserve"> đi thăm </w:t>
      </w:r>
      <w:r>
        <w:rPr>
          <w:sz w:val="27"/>
          <w:szCs w:val="27"/>
        </w:rPr>
        <w:t xml:space="preserve">chúc mừng </w:t>
      </w:r>
      <w:r w:rsidRPr="00FF1319">
        <w:rPr>
          <w:sz w:val="27"/>
          <w:szCs w:val="27"/>
        </w:rPr>
        <w:t>và tặng quà cho Hội người Khmer – V</w:t>
      </w:r>
      <w:r>
        <w:rPr>
          <w:sz w:val="27"/>
          <w:szCs w:val="27"/>
        </w:rPr>
        <w:t xml:space="preserve">iệt </w:t>
      </w:r>
      <w:r w:rsidRPr="00FF1319">
        <w:rPr>
          <w:sz w:val="27"/>
          <w:szCs w:val="27"/>
        </w:rPr>
        <w:t>N</w:t>
      </w:r>
      <w:r>
        <w:rPr>
          <w:sz w:val="27"/>
          <w:szCs w:val="27"/>
        </w:rPr>
        <w:t>am</w:t>
      </w:r>
      <w:r w:rsidRPr="00FF1319">
        <w:rPr>
          <w:sz w:val="27"/>
          <w:szCs w:val="27"/>
        </w:rPr>
        <w:t xml:space="preserve"> tại tỉnh Ratanakiri- Campuchia.</w:t>
      </w:r>
      <w:r>
        <w:rPr>
          <w:sz w:val="27"/>
          <w:szCs w:val="27"/>
        </w:rPr>
        <w:t xml:space="preserve"> </w:t>
      </w:r>
      <w:r w:rsidR="00626049">
        <w:rPr>
          <w:sz w:val="27"/>
          <w:szCs w:val="27"/>
        </w:rPr>
        <w:t>Liên hiệp c</w:t>
      </w:r>
      <w:r>
        <w:rPr>
          <w:sz w:val="27"/>
          <w:szCs w:val="27"/>
        </w:rPr>
        <w:t xml:space="preserve">ùng Sở Ngoại vụ tổ chức đi trao tặng </w:t>
      </w:r>
      <w:r w:rsidR="00626049">
        <w:rPr>
          <w:sz w:val="27"/>
          <w:szCs w:val="27"/>
        </w:rPr>
        <w:t xml:space="preserve">120 suất </w:t>
      </w:r>
      <w:r>
        <w:rPr>
          <w:sz w:val="27"/>
          <w:szCs w:val="27"/>
        </w:rPr>
        <w:t>quà là sách, vở và đồ dùng học tập cho con em người Khmer – Việt Nam đang sinh sống, học tập tại tỉnh Ratanakiri, Campuchia, thông qua Hội Khmer – Việt Nam nhân dịp khai giảng năm học mới.</w:t>
      </w:r>
    </w:p>
    <w:p w:rsidR="00F0346E" w:rsidRDefault="00F0346E" w:rsidP="00F0346E">
      <w:pPr>
        <w:spacing w:before="120" w:after="120"/>
        <w:ind w:firstLine="720"/>
        <w:jc w:val="both"/>
        <w:rPr>
          <w:sz w:val="27"/>
          <w:szCs w:val="27"/>
        </w:rPr>
      </w:pPr>
      <w:r w:rsidRPr="00FF1319">
        <w:rPr>
          <w:sz w:val="27"/>
          <w:szCs w:val="27"/>
        </w:rPr>
        <w:t xml:space="preserve">- </w:t>
      </w:r>
      <w:r>
        <w:rPr>
          <w:sz w:val="27"/>
          <w:szCs w:val="27"/>
        </w:rPr>
        <w:t xml:space="preserve">Nắm bắt thông tin đối ngoại, tăng cường học hỏi, nâng cao chất lượng công việc thông qua các Hội nghị, buổi gặp mặt: (1) </w:t>
      </w:r>
      <w:r w:rsidRPr="00FF1319">
        <w:rPr>
          <w:sz w:val="27"/>
          <w:szCs w:val="27"/>
        </w:rPr>
        <w:t xml:space="preserve">Hội nghị tổng kết hoạt động năm 2022, triển khai chương trình công tác năm 2023 </w:t>
      </w:r>
      <w:r>
        <w:rPr>
          <w:sz w:val="27"/>
          <w:szCs w:val="27"/>
        </w:rPr>
        <w:t xml:space="preserve">do </w:t>
      </w:r>
      <w:r w:rsidRPr="00FF1319">
        <w:rPr>
          <w:sz w:val="27"/>
          <w:szCs w:val="27"/>
        </w:rPr>
        <w:t xml:space="preserve">Cụm Liên hiệp các tổ chức hữu nghị địa phương số 3 </w:t>
      </w:r>
      <w:r>
        <w:rPr>
          <w:sz w:val="27"/>
          <w:szCs w:val="27"/>
        </w:rPr>
        <w:t xml:space="preserve">tổ chức </w:t>
      </w:r>
      <w:r w:rsidRPr="00FF1319">
        <w:rPr>
          <w:sz w:val="27"/>
          <w:szCs w:val="27"/>
        </w:rPr>
        <w:t>tại Đà Nẵng;</w:t>
      </w:r>
      <w:r>
        <w:rPr>
          <w:sz w:val="27"/>
          <w:szCs w:val="27"/>
        </w:rPr>
        <w:t xml:space="preserve"> (2) </w:t>
      </w:r>
      <w:r w:rsidRPr="00FF1319">
        <w:rPr>
          <w:sz w:val="27"/>
          <w:szCs w:val="27"/>
        </w:rPr>
        <w:t>Hội nghị Hội hữu nghị Việt Nam – Campuchia</w:t>
      </w:r>
      <w:r>
        <w:rPr>
          <w:sz w:val="27"/>
          <w:szCs w:val="27"/>
        </w:rPr>
        <w:t xml:space="preserve"> tổ chức</w:t>
      </w:r>
      <w:r w:rsidRPr="00FF1319">
        <w:rPr>
          <w:sz w:val="27"/>
          <w:szCs w:val="27"/>
        </w:rPr>
        <w:t xml:space="preserve"> tại Bắ</w:t>
      </w:r>
      <w:r>
        <w:rPr>
          <w:sz w:val="27"/>
          <w:szCs w:val="27"/>
        </w:rPr>
        <w:t xml:space="preserve">c Ninh; (3) </w:t>
      </w:r>
      <w:r w:rsidRPr="00FF1319">
        <w:rPr>
          <w:sz w:val="27"/>
          <w:szCs w:val="27"/>
        </w:rPr>
        <w:t>Hội nghị Đoàn Chủ tịch Liên hiệp các tổ chức hữu nghị Việt Nam tại Hà Nội</w:t>
      </w:r>
      <w:r>
        <w:rPr>
          <w:sz w:val="27"/>
          <w:szCs w:val="27"/>
        </w:rPr>
        <w:t xml:space="preserve">; (4) </w:t>
      </w:r>
      <w:r w:rsidRPr="00F0346E">
        <w:rPr>
          <w:sz w:val="27"/>
          <w:szCs w:val="27"/>
        </w:rPr>
        <w:t>Buổi gặp mặt các doanh nghiệp hữu nghị Việt Nam – Campuchia do Trung ương Hội hữu nghị Việt Nam – Campuchia tổ chức tạ</w:t>
      </w:r>
      <w:r>
        <w:rPr>
          <w:sz w:val="27"/>
          <w:szCs w:val="27"/>
        </w:rPr>
        <w:t>i Đăk Lăk; (5)</w:t>
      </w:r>
      <w:r w:rsidRPr="00FF1319">
        <w:rPr>
          <w:sz w:val="27"/>
          <w:szCs w:val="27"/>
        </w:rPr>
        <w:t xml:space="preserve"> </w:t>
      </w:r>
      <w:r>
        <w:rPr>
          <w:sz w:val="27"/>
          <w:szCs w:val="27"/>
        </w:rPr>
        <w:t xml:space="preserve">Hội nghị sơ kết công tác 6 tháng đầu năm 2023 Cụm số 3 được tổ chức tại Quảng Nam, (6) Hội nghị toàn quốc công tác đối ngoại nhân dân năm 2023 tại Bình Định và Hội nghị đoàn chủ tịch tại Hà Nội. Đồng chí </w:t>
      </w:r>
      <w:r w:rsidRPr="006F6AD1">
        <w:rPr>
          <w:sz w:val="27"/>
          <w:szCs w:val="27"/>
        </w:rPr>
        <w:t xml:space="preserve">Chủ tịch Liên hiệp hữu nghị tỉnh tham gia Đại hội đại biểu Liên hiệp các tổ chức hữu nghị tỉnh Đăk Lăk </w:t>
      </w:r>
      <w:r w:rsidR="00097C11">
        <w:rPr>
          <w:sz w:val="27"/>
          <w:szCs w:val="27"/>
        </w:rPr>
        <w:t>lần thứ III, nhiệm kỳ 2023-2028; tham dự Hội nghị liên tịch giữa Hội hữu nghị Việt Nam – Campuchia và Hội hữu nghị Campuchia – Việt Nam tại tỉnh Tây Ninh.</w:t>
      </w:r>
    </w:p>
    <w:p w:rsidR="00F0346E" w:rsidRPr="006B026B" w:rsidRDefault="00F0346E" w:rsidP="00F0346E">
      <w:pPr>
        <w:spacing w:before="120" w:after="120"/>
        <w:ind w:firstLine="720"/>
        <w:jc w:val="both"/>
        <w:rPr>
          <w:sz w:val="27"/>
          <w:szCs w:val="27"/>
        </w:rPr>
      </w:pPr>
      <w:r>
        <w:rPr>
          <w:sz w:val="27"/>
          <w:szCs w:val="27"/>
        </w:rPr>
        <w:t xml:space="preserve">1.2. </w:t>
      </w:r>
      <w:r w:rsidRPr="006B026B">
        <w:rPr>
          <w:sz w:val="27"/>
          <w:szCs w:val="27"/>
        </w:rPr>
        <w:t>Công tác phi chính phủ nước ngoài (PCPNN)</w:t>
      </w:r>
    </w:p>
    <w:p w:rsidR="00F0346E" w:rsidRPr="006F6AD1" w:rsidRDefault="00F0346E" w:rsidP="00F0346E">
      <w:pPr>
        <w:spacing w:before="120" w:after="120"/>
        <w:ind w:firstLine="720"/>
        <w:jc w:val="both"/>
        <w:rPr>
          <w:sz w:val="27"/>
          <w:szCs w:val="27"/>
        </w:rPr>
      </w:pPr>
      <w:r>
        <w:rPr>
          <w:sz w:val="27"/>
          <w:szCs w:val="27"/>
        </w:rPr>
        <w:t>Liên hiệp các tổ chức hữu nghị tỉnh</w:t>
      </w:r>
      <w:r w:rsidRPr="00AB4936">
        <w:rPr>
          <w:sz w:val="27"/>
          <w:szCs w:val="27"/>
        </w:rPr>
        <w:t xml:space="preserve"> luôn tạo điều kiện</w:t>
      </w:r>
      <w:r>
        <w:rPr>
          <w:sz w:val="27"/>
          <w:szCs w:val="27"/>
        </w:rPr>
        <w:t>, giới thiệu</w:t>
      </w:r>
      <w:r w:rsidRPr="00AB4936">
        <w:rPr>
          <w:sz w:val="27"/>
          <w:szCs w:val="27"/>
        </w:rPr>
        <w:t xml:space="preserve"> cho các tổ chức phi chính phủ nước ngoài đầu tư tại </w:t>
      </w:r>
      <w:r>
        <w:rPr>
          <w:sz w:val="27"/>
          <w:szCs w:val="27"/>
        </w:rPr>
        <w:t>tỉnh</w:t>
      </w:r>
      <w:r w:rsidRPr="00AB4936">
        <w:rPr>
          <w:sz w:val="27"/>
          <w:szCs w:val="27"/>
        </w:rPr>
        <w:t xml:space="preserve">, tạo sự tin cậy trong mối quan hệ với các tổ chức, góp phần vận động có hiệu quả các nguồn viện trợ phi chính phủ nước ngoài, thúc đẩy phát triển kinh tế - xã hội của </w:t>
      </w:r>
      <w:r>
        <w:rPr>
          <w:sz w:val="27"/>
          <w:szCs w:val="27"/>
        </w:rPr>
        <w:t>tỉnh. Đồng thời đã triển khai t</w:t>
      </w:r>
      <w:r w:rsidRPr="00FF1319">
        <w:rPr>
          <w:sz w:val="27"/>
          <w:szCs w:val="27"/>
        </w:rPr>
        <w:t xml:space="preserve">hực hiện </w:t>
      </w:r>
      <w:r>
        <w:rPr>
          <w:sz w:val="27"/>
          <w:szCs w:val="27"/>
        </w:rPr>
        <w:t xml:space="preserve">các </w:t>
      </w:r>
      <w:r w:rsidRPr="00FF1319">
        <w:rPr>
          <w:sz w:val="27"/>
          <w:szCs w:val="27"/>
        </w:rPr>
        <w:t xml:space="preserve">nhiệm vụ </w:t>
      </w:r>
      <w:r>
        <w:rPr>
          <w:sz w:val="27"/>
          <w:szCs w:val="27"/>
        </w:rPr>
        <w:t xml:space="preserve">được xây dựng </w:t>
      </w:r>
      <w:r w:rsidRPr="00FF1319">
        <w:rPr>
          <w:sz w:val="27"/>
          <w:szCs w:val="27"/>
        </w:rPr>
        <w:t xml:space="preserve">trong Kế hoạch </w:t>
      </w:r>
      <w:r>
        <w:rPr>
          <w:sz w:val="27"/>
          <w:szCs w:val="27"/>
        </w:rPr>
        <w:t>c</w:t>
      </w:r>
      <w:r w:rsidRPr="00FF1319">
        <w:rPr>
          <w:sz w:val="27"/>
          <w:szCs w:val="27"/>
        </w:rPr>
        <w:t>hương trình công tác đối ngoại nhân dân năm 2023</w:t>
      </w:r>
      <w:r>
        <w:rPr>
          <w:sz w:val="27"/>
          <w:szCs w:val="27"/>
        </w:rPr>
        <w:t>. Bên cạnh đó, t</w:t>
      </w:r>
      <w:r w:rsidRPr="00FF1319">
        <w:rPr>
          <w:sz w:val="27"/>
          <w:szCs w:val="27"/>
        </w:rPr>
        <w:t>iếp tục thực hiện việc rà soát nắm tình hình thực hiện các dự án viện trợ PCPNN trên địa bàn tỉnh và tìm kiếm, kết nối với những tổ chức tiềm năng thông qua sự giúp đỡ của Ban Điều phối viện trợ nhân dân (PACCOM).</w:t>
      </w:r>
    </w:p>
    <w:p w:rsidR="006369D3" w:rsidRPr="006369D3" w:rsidRDefault="00F007C7" w:rsidP="00A41940">
      <w:pPr>
        <w:spacing w:before="120" w:after="120"/>
        <w:ind w:firstLine="720"/>
        <w:jc w:val="both"/>
        <w:rPr>
          <w:sz w:val="27"/>
          <w:szCs w:val="27"/>
        </w:rPr>
      </w:pPr>
      <w:r>
        <w:rPr>
          <w:sz w:val="27"/>
          <w:szCs w:val="27"/>
        </w:rPr>
        <w:t>1.</w:t>
      </w:r>
      <w:r w:rsidR="006369D3" w:rsidRPr="006369D3">
        <w:rPr>
          <w:sz w:val="27"/>
          <w:szCs w:val="27"/>
        </w:rPr>
        <w:t>3.  Công tác nghiên cứu, tham mưu</w:t>
      </w:r>
    </w:p>
    <w:p w:rsidR="006369D3" w:rsidRPr="00274162" w:rsidRDefault="006369D3" w:rsidP="00A41940">
      <w:pPr>
        <w:spacing w:before="120" w:after="120"/>
        <w:ind w:firstLine="720"/>
        <w:jc w:val="both"/>
        <w:rPr>
          <w:sz w:val="27"/>
          <w:szCs w:val="27"/>
        </w:rPr>
      </w:pPr>
      <w:r w:rsidRPr="00274162">
        <w:rPr>
          <w:sz w:val="27"/>
          <w:szCs w:val="27"/>
        </w:rPr>
        <w:t>Thực hiện nghiên cứu, tham mưu các văn bản, dự thảo, kế hoạch…. của Liên hiệp các tổ chức hữu nghị Việt Nam, Tỉnh Ủy, Ủy ban nhân dân tỉnh và các Sở, ban ngành khi có công văn đề nghị.</w:t>
      </w:r>
    </w:p>
    <w:p w:rsidR="007175B0" w:rsidRPr="00B87AE0" w:rsidRDefault="00F007C7" w:rsidP="00A41940">
      <w:pPr>
        <w:spacing w:before="120" w:after="120"/>
        <w:ind w:firstLine="720"/>
        <w:jc w:val="both"/>
        <w:rPr>
          <w:sz w:val="27"/>
          <w:szCs w:val="27"/>
        </w:rPr>
      </w:pPr>
      <w:r>
        <w:rPr>
          <w:sz w:val="27"/>
          <w:szCs w:val="27"/>
        </w:rPr>
        <w:t>1.4</w:t>
      </w:r>
      <w:r w:rsidR="007175B0" w:rsidRPr="00B87AE0">
        <w:rPr>
          <w:sz w:val="27"/>
          <w:szCs w:val="27"/>
        </w:rPr>
        <w:t>. Công tác thông tin đối ngoại</w:t>
      </w:r>
    </w:p>
    <w:p w:rsidR="007175B0" w:rsidRPr="00587D8E" w:rsidRDefault="007175B0" w:rsidP="00A41940">
      <w:pPr>
        <w:spacing w:before="120" w:after="120"/>
        <w:ind w:firstLine="720"/>
        <w:jc w:val="both"/>
        <w:rPr>
          <w:sz w:val="27"/>
          <w:szCs w:val="27"/>
        </w:rPr>
      </w:pPr>
      <w:r w:rsidRPr="00B87AE0">
        <w:rPr>
          <w:sz w:val="27"/>
          <w:szCs w:val="27"/>
        </w:rPr>
        <w:t xml:space="preserve">- </w:t>
      </w:r>
      <w:r w:rsidRPr="001B79C9">
        <w:rPr>
          <w:sz w:val="27"/>
          <w:szCs w:val="27"/>
        </w:rPr>
        <w:t>Duy</w:t>
      </w:r>
      <w:r w:rsidRPr="00587D8E">
        <w:rPr>
          <w:sz w:val="27"/>
          <w:szCs w:val="27"/>
        </w:rPr>
        <w:t xml:space="preserve"> trì hoạt động thường xuyên của Liên hiệp hữu nghị Gia Lai trên website Sở Ngoại vụ nhằm cập nhật những tin tức đối ngoại của Đảng, ngoại giao Nhà nước và đối ngoại nhân dân; các hoạt động của Liên hiệp hữu nghị tỉnh; chuyển tải các quan điểm, đường lối của Đảng, chính sách pháp luật của Nhà nước…</w:t>
      </w:r>
    </w:p>
    <w:p w:rsidR="00D24835" w:rsidRPr="00B87AE0" w:rsidRDefault="00A00567" w:rsidP="00A41940">
      <w:pPr>
        <w:spacing w:before="120" w:after="120"/>
        <w:ind w:firstLine="720"/>
        <w:jc w:val="both"/>
        <w:rPr>
          <w:sz w:val="27"/>
          <w:szCs w:val="27"/>
        </w:rPr>
      </w:pPr>
      <w:r>
        <w:rPr>
          <w:sz w:val="27"/>
          <w:szCs w:val="27"/>
        </w:rPr>
        <w:t>1.5</w:t>
      </w:r>
      <w:r w:rsidR="007A03FE" w:rsidRPr="00B87AE0">
        <w:rPr>
          <w:sz w:val="27"/>
          <w:szCs w:val="27"/>
        </w:rPr>
        <w:t xml:space="preserve">. Công tác </w:t>
      </w:r>
      <w:r w:rsidR="00F007C7">
        <w:rPr>
          <w:sz w:val="27"/>
          <w:szCs w:val="27"/>
        </w:rPr>
        <w:t>phát triển tổ chức</w:t>
      </w:r>
      <w:r w:rsidR="00D24835" w:rsidRPr="00B87AE0">
        <w:rPr>
          <w:sz w:val="27"/>
          <w:szCs w:val="27"/>
        </w:rPr>
        <w:t xml:space="preserve">. </w:t>
      </w:r>
    </w:p>
    <w:p w:rsidR="007F24BD" w:rsidRDefault="00A00567" w:rsidP="00A41940">
      <w:pPr>
        <w:spacing w:before="120" w:after="120"/>
        <w:ind w:firstLine="720"/>
        <w:jc w:val="both"/>
        <w:rPr>
          <w:sz w:val="27"/>
          <w:szCs w:val="27"/>
        </w:rPr>
      </w:pPr>
      <w:r>
        <w:rPr>
          <w:sz w:val="27"/>
          <w:szCs w:val="27"/>
        </w:rPr>
        <w:lastRenderedPageBreak/>
        <w:t xml:space="preserve">- </w:t>
      </w:r>
      <w:r w:rsidR="00403FE9" w:rsidRPr="00587D8E">
        <w:rPr>
          <w:sz w:val="27"/>
          <w:szCs w:val="27"/>
        </w:rPr>
        <w:t xml:space="preserve">Chuẩn bị các nội dung trình UBND tỉnh, Sở Nội vụ, Sở Ngoại vụ xem xét về tổ chức Đại hội đại biểu Liên hiệp các tổ chức hữu nghị tỉnh Gia Lai lần thứ II, nhiệm kỳ 2023 </w:t>
      </w:r>
      <w:r w:rsidR="003D150C">
        <w:rPr>
          <w:sz w:val="27"/>
          <w:szCs w:val="27"/>
        </w:rPr>
        <w:t>- 2028 (hết nhiệm kỳ 2018-2023); dự kiến tổ chức cuối tháng 11 năm 2023.</w:t>
      </w:r>
    </w:p>
    <w:p w:rsidR="00902AFB" w:rsidRPr="00A00567" w:rsidRDefault="00902AFB" w:rsidP="00A41940">
      <w:pPr>
        <w:spacing w:before="120" w:after="120"/>
        <w:ind w:firstLine="720"/>
        <w:jc w:val="both"/>
        <w:rPr>
          <w:sz w:val="27"/>
          <w:szCs w:val="27"/>
        </w:rPr>
      </w:pPr>
      <w:r>
        <w:rPr>
          <w:sz w:val="27"/>
          <w:szCs w:val="27"/>
        </w:rPr>
        <w:t>2. Đánh giá chung</w:t>
      </w:r>
    </w:p>
    <w:p w:rsidR="00902AFB" w:rsidRPr="00753A8E" w:rsidRDefault="00902AFB" w:rsidP="00A41940">
      <w:pPr>
        <w:spacing w:before="120" w:after="120"/>
        <w:ind w:firstLine="720"/>
        <w:jc w:val="both"/>
        <w:rPr>
          <w:sz w:val="27"/>
          <w:szCs w:val="27"/>
        </w:rPr>
      </w:pPr>
      <w:r w:rsidRPr="00902AFB">
        <w:rPr>
          <w:sz w:val="27"/>
          <w:szCs w:val="27"/>
        </w:rPr>
        <w:t xml:space="preserve">- Nhìn chung, trong năm 2023, Liên hiệp hữu nghị tỉnh đã bám sát chương trình, nhiệm vụ công tác trọng tâm được Ủy ban nhân dân tỉnh phê duyệt, </w:t>
      </w:r>
      <w:r w:rsidRPr="00043A9B">
        <w:rPr>
          <w:sz w:val="27"/>
          <w:szCs w:val="27"/>
        </w:rPr>
        <w:t>chủ động, linh hoạt, đảm bảo duy trì hoạt động,</w:t>
      </w:r>
      <w:r w:rsidRPr="00902AFB">
        <w:rPr>
          <w:sz w:val="27"/>
          <w:szCs w:val="27"/>
        </w:rPr>
        <w:t xml:space="preserve"> tổ chức và triển khai thực hiện hầu hết các nội dung đề ra</w:t>
      </w:r>
      <w:r w:rsidRPr="00043A9B">
        <w:rPr>
          <w:sz w:val="27"/>
          <w:szCs w:val="27"/>
        </w:rPr>
        <w:t xml:space="preserve"> cơ bản hoàn thành nhiệm vụ được giao trong</w:t>
      </w:r>
      <w:r>
        <w:rPr>
          <w:sz w:val="27"/>
          <w:szCs w:val="27"/>
        </w:rPr>
        <w:t xml:space="preserve"> </w:t>
      </w:r>
      <w:r w:rsidRPr="00043A9B">
        <w:rPr>
          <w:sz w:val="27"/>
          <w:szCs w:val="27"/>
        </w:rPr>
        <w:t>năm 202</w:t>
      </w:r>
      <w:r>
        <w:rPr>
          <w:sz w:val="27"/>
          <w:szCs w:val="27"/>
        </w:rPr>
        <w:t>3</w:t>
      </w:r>
      <w:r w:rsidRPr="00902AFB">
        <w:rPr>
          <w:sz w:val="27"/>
          <w:szCs w:val="27"/>
        </w:rPr>
        <w:t xml:space="preserve">. </w:t>
      </w:r>
    </w:p>
    <w:p w:rsidR="00902AFB" w:rsidRPr="00274162" w:rsidRDefault="00902AFB" w:rsidP="00A41940">
      <w:pPr>
        <w:spacing w:before="120" w:after="120"/>
        <w:ind w:firstLine="720"/>
        <w:jc w:val="both"/>
        <w:rPr>
          <w:sz w:val="27"/>
          <w:szCs w:val="27"/>
        </w:rPr>
      </w:pPr>
      <w:r>
        <w:rPr>
          <w:sz w:val="27"/>
          <w:szCs w:val="27"/>
        </w:rPr>
        <w:t>- Khó khăn, hạn chế</w:t>
      </w:r>
    </w:p>
    <w:p w:rsidR="00902AFB" w:rsidRPr="003B5268" w:rsidRDefault="00902AFB" w:rsidP="00A41940">
      <w:pPr>
        <w:spacing w:before="120" w:after="120"/>
        <w:ind w:firstLine="720"/>
        <w:jc w:val="both"/>
        <w:rPr>
          <w:sz w:val="27"/>
          <w:szCs w:val="27"/>
        </w:rPr>
      </w:pPr>
      <w:r>
        <w:rPr>
          <w:sz w:val="27"/>
          <w:szCs w:val="27"/>
        </w:rPr>
        <w:t>+</w:t>
      </w:r>
      <w:r w:rsidRPr="003B5268">
        <w:rPr>
          <w:sz w:val="27"/>
          <w:szCs w:val="27"/>
        </w:rPr>
        <w:t xml:space="preserve"> Đội ngũ cán bộ củ</w:t>
      </w:r>
      <w:r>
        <w:rPr>
          <w:sz w:val="27"/>
          <w:szCs w:val="27"/>
        </w:rPr>
        <w:t>a cơ quan Th</w:t>
      </w:r>
      <w:r w:rsidRPr="003B5268">
        <w:rPr>
          <w:sz w:val="27"/>
          <w:szCs w:val="27"/>
        </w:rPr>
        <w:t>ường trực Liên hiệp hữu nghị tỉnh ít về số lượng, năng lực còn hạn chế, kinh nghiệm chưa nhiề</w:t>
      </w:r>
      <w:r>
        <w:rPr>
          <w:sz w:val="27"/>
          <w:szCs w:val="27"/>
        </w:rPr>
        <w:t xml:space="preserve">u; </w:t>
      </w:r>
    </w:p>
    <w:p w:rsidR="00902AFB" w:rsidRPr="003B5268" w:rsidRDefault="00902AFB" w:rsidP="00A41940">
      <w:pPr>
        <w:spacing w:before="120" w:after="120"/>
        <w:ind w:firstLine="720"/>
        <w:jc w:val="both"/>
        <w:rPr>
          <w:sz w:val="27"/>
          <w:szCs w:val="27"/>
        </w:rPr>
      </w:pPr>
      <w:r>
        <w:rPr>
          <w:sz w:val="27"/>
          <w:szCs w:val="27"/>
        </w:rPr>
        <w:t>+</w:t>
      </w:r>
      <w:r w:rsidRPr="003B5268">
        <w:rPr>
          <w:sz w:val="27"/>
          <w:szCs w:val="27"/>
        </w:rPr>
        <w:t xml:space="preserve"> Cơ sở vật chất, kinh phí, phương tiện bảo đảm hoạt động của Liên hiệp hữu nghị tỉnh còn hạn chế.</w:t>
      </w:r>
    </w:p>
    <w:p w:rsidR="00902AFB" w:rsidRDefault="00902AFB" w:rsidP="00A41940">
      <w:pPr>
        <w:spacing w:before="120" w:after="120"/>
        <w:ind w:firstLine="720"/>
        <w:jc w:val="both"/>
        <w:rPr>
          <w:sz w:val="27"/>
          <w:szCs w:val="27"/>
        </w:rPr>
      </w:pPr>
      <w:r>
        <w:rPr>
          <w:sz w:val="27"/>
          <w:szCs w:val="27"/>
        </w:rPr>
        <w:t xml:space="preserve">+ </w:t>
      </w:r>
      <w:r w:rsidRPr="003B5268">
        <w:rPr>
          <w:sz w:val="27"/>
          <w:szCs w:val="27"/>
        </w:rPr>
        <w:t>Hồ sơ về việc xin chủ trương thành lập Hội hữu nghị Việt Nam – Campuchia tỉnh Gia Lai chưa được phê duyệt.</w:t>
      </w:r>
    </w:p>
    <w:p w:rsidR="00902AFB" w:rsidRPr="00902AFB" w:rsidRDefault="00902AFB" w:rsidP="00A41940">
      <w:pPr>
        <w:spacing w:before="120" w:after="120"/>
        <w:ind w:firstLine="720"/>
        <w:jc w:val="both"/>
        <w:rPr>
          <w:sz w:val="27"/>
          <w:szCs w:val="27"/>
        </w:rPr>
      </w:pPr>
      <w:r w:rsidRPr="00902AFB">
        <w:rPr>
          <w:sz w:val="27"/>
          <w:szCs w:val="27"/>
        </w:rPr>
        <w:t>- Một số kinh nghiệm</w:t>
      </w:r>
    </w:p>
    <w:p w:rsidR="00902AFB" w:rsidRPr="00902AFB" w:rsidRDefault="00902AFB" w:rsidP="00A41940">
      <w:pPr>
        <w:spacing w:before="120" w:after="120"/>
        <w:ind w:firstLine="720"/>
        <w:jc w:val="both"/>
        <w:rPr>
          <w:sz w:val="27"/>
          <w:szCs w:val="27"/>
        </w:rPr>
      </w:pPr>
      <w:r w:rsidRPr="00902AFB">
        <w:rPr>
          <w:sz w:val="27"/>
          <w:szCs w:val="27"/>
        </w:rPr>
        <w:t>+ Quán triệt sâu sắc các chủ trương, chính sách của Đảng và Nhà nước về công tác ĐNND; tranh thủ sự lãnh đạo, chỉ đạo của Tỉnh ủy, Ủy ban nhân dân tỉnh; tăng cường sự giúp đỡ của UBMTTQ Việt Nam tỉnh, các Sở, ban, ngành, đoàn thể chính trị - xã hội của tỉnh.</w:t>
      </w:r>
    </w:p>
    <w:p w:rsidR="00902AFB" w:rsidRPr="00902AFB" w:rsidRDefault="00902AFB" w:rsidP="00A41940">
      <w:pPr>
        <w:spacing w:before="120" w:after="120"/>
        <w:ind w:firstLine="720"/>
        <w:jc w:val="both"/>
        <w:rPr>
          <w:sz w:val="27"/>
          <w:szCs w:val="27"/>
        </w:rPr>
      </w:pPr>
      <w:r w:rsidRPr="00902AFB">
        <w:rPr>
          <w:sz w:val="27"/>
          <w:szCs w:val="27"/>
        </w:rPr>
        <w:t>+ Trong điều kiện nguồn nhân lực, kinh phí còn hạn hẹp, phải xác định những nhiệm vụ trọng tâm, các hoạt động trọng yếu; khi tổ chức triển khai phải chú trọng hiệu quả của hoạt động.</w:t>
      </w:r>
    </w:p>
    <w:p w:rsidR="00902AFB" w:rsidRPr="00902AFB" w:rsidRDefault="00902AFB" w:rsidP="00A41940">
      <w:pPr>
        <w:spacing w:before="120" w:after="120"/>
        <w:ind w:firstLine="720"/>
        <w:jc w:val="both"/>
        <w:rPr>
          <w:sz w:val="27"/>
          <w:szCs w:val="27"/>
        </w:rPr>
      </w:pPr>
      <w:r w:rsidRPr="00902AFB">
        <w:rPr>
          <w:sz w:val="27"/>
          <w:szCs w:val="27"/>
        </w:rPr>
        <w:t>+ Chú trọng bồi dưỡng chính trị, nghiệp vụ cho cán bộ Cơ quan Thường trực Liên hiệp hữu nghị tỉnh.</w:t>
      </w:r>
    </w:p>
    <w:p w:rsidR="00E86517" w:rsidRPr="00587D8E" w:rsidRDefault="00B02B10" w:rsidP="00A41940">
      <w:pPr>
        <w:spacing w:before="120" w:after="120"/>
        <w:ind w:firstLine="720"/>
        <w:jc w:val="both"/>
        <w:rPr>
          <w:b/>
          <w:sz w:val="27"/>
          <w:szCs w:val="27"/>
        </w:rPr>
      </w:pPr>
      <w:r>
        <w:rPr>
          <w:b/>
          <w:sz w:val="27"/>
          <w:szCs w:val="27"/>
        </w:rPr>
        <w:t>II. T</w:t>
      </w:r>
      <w:r w:rsidR="00B90314">
        <w:rPr>
          <w:b/>
          <w:sz w:val="27"/>
          <w:szCs w:val="27"/>
        </w:rPr>
        <w:t xml:space="preserve">rọng tâm công tác </w:t>
      </w:r>
      <w:r w:rsidR="00E86517" w:rsidRPr="00587D8E">
        <w:rPr>
          <w:b/>
          <w:sz w:val="27"/>
          <w:szCs w:val="27"/>
        </w:rPr>
        <w:t>năm 202</w:t>
      </w:r>
      <w:r w:rsidR="00D5407F" w:rsidRPr="00587D8E">
        <w:rPr>
          <w:b/>
          <w:sz w:val="27"/>
          <w:szCs w:val="27"/>
        </w:rPr>
        <w:t>4</w:t>
      </w:r>
    </w:p>
    <w:p w:rsidR="00CB46BB" w:rsidRPr="000723E5" w:rsidRDefault="00CB46BB" w:rsidP="00A41940">
      <w:pPr>
        <w:spacing w:before="120" w:after="120"/>
        <w:ind w:firstLine="720"/>
        <w:jc w:val="both"/>
        <w:rPr>
          <w:sz w:val="27"/>
          <w:szCs w:val="27"/>
        </w:rPr>
      </w:pPr>
      <w:r w:rsidRPr="000723E5">
        <w:rPr>
          <w:sz w:val="27"/>
          <w:szCs w:val="27"/>
        </w:rPr>
        <w:t>1. Công tác hòa bình - đoàn kết - hữu nghị</w:t>
      </w:r>
    </w:p>
    <w:p w:rsidR="00CB46BB" w:rsidRDefault="00CB46BB" w:rsidP="00A41940">
      <w:pPr>
        <w:spacing w:before="120" w:after="120"/>
        <w:ind w:firstLine="720"/>
        <w:jc w:val="both"/>
        <w:rPr>
          <w:sz w:val="27"/>
          <w:szCs w:val="27"/>
        </w:rPr>
      </w:pPr>
      <w:r w:rsidRPr="00587D8E">
        <w:rPr>
          <w:bCs/>
          <w:sz w:val="27"/>
          <w:szCs w:val="27"/>
        </w:rPr>
        <w:t>1.1. Tham dự các Hội nghị, Đại hội nhiệm kỳ, Hội nghị Đoàn Chủ tịch, Đại hội thành lập hội hữu nghị, hoạt động gặp mặt, giao lưu nhân dân nhân dịp những sự kiện lớn về công tác đối ngoại và sự kiện trọng đại của đất nước… do Liên hiệp các tổ chức hữu nghị Việt Nam và Liên hiệp các tổ chức hữu nghị địa phương cụm số 3 tổ chức</w:t>
      </w:r>
      <w:r w:rsidR="00587D8E" w:rsidRPr="00587D8E">
        <w:rPr>
          <w:bCs/>
          <w:sz w:val="27"/>
          <w:szCs w:val="27"/>
        </w:rPr>
        <w:t xml:space="preserve"> như</w:t>
      </w:r>
      <w:r w:rsidRPr="00587D8E">
        <w:rPr>
          <w:bCs/>
          <w:sz w:val="27"/>
          <w:szCs w:val="27"/>
        </w:rPr>
        <w:t>:</w:t>
      </w:r>
      <w:r w:rsidR="008C52F4" w:rsidRPr="00587D8E">
        <w:rPr>
          <w:bCs/>
          <w:sz w:val="27"/>
          <w:szCs w:val="27"/>
        </w:rPr>
        <w:t xml:space="preserve"> (1)</w:t>
      </w:r>
      <w:r w:rsidRPr="00587D8E">
        <w:rPr>
          <w:bCs/>
          <w:sz w:val="27"/>
          <w:szCs w:val="27"/>
        </w:rPr>
        <w:t xml:space="preserve"> Đồng chí Chủ tịch Liên hiệp là thành viên Đoàn Chủ tịch Liên hiệp các tổ chức hữu nghị Việt Nam đi dự Hội nghị Đoàn Chủ tịch 6 tháng và cuối năm ở Hà Nội;</w:t>
      </w:r>
      <w:r w:rsidR="008C52F4" w:rsidRPr="00587D8E">
        <w:rPr>
          <w:bCs/>
          <w:sz w:val="27"/>
          <w:szCs w:val="27"/>
        </w:rPr>
        <w:t xml:space="preserve"> (2)</w:t>
      </w:r>
      <w:r w:rsidRPr="00587D8E">
        <w:rPr>
          <w:bCs/>
          <w:sz w:val="27"/>
          <w:szCs w:val="27"/>
        </w:rPr>
        <w:t xml:space="preserve">Hội nghị toàn quốc về công tác đối ngoại nhân dân do Liên hiệp các tổ chức hữu nghị Việt Nam </w:t>
      </w:r>
      <w:r w:rsidRPr="00587D8E">
        <w:rPr>
          <w:sz w:val="27"/>
          <w:szCs w:val="27"/>
        </w:rPr>
        <w:t xml:space="preserve">tổ chức; </w:t>
      </w:r>
      <w:r w:rsidR="008C52F4" w:rsidRPr="00587D8E">
        <w:rPr>
          <w:sz w:val="27"/>
          <w:szCs w:val="27"/>
        </w:rPr>
        <w:t xml:space="preserve">(3) </w:t>
      </w:r>
      <w:r w:rsidRPr="00587D8E">
        <w:rPr>
          <w:sz w:val="27"/>
          <w:szCs w:val="27"/>
        </w:rPr>
        <w:t>Đại hội nhiệm kỳ VII của Liên hiệp các tổ chức hữu nghị Việt Nam; một số Hội nghị, Hội thảo, Đại hội thành lập Hội hữu nghị do Liên hiệp các tổ chức hữu nghị các tỉnh tiêu biểu tổ chức;</w:t>
      </w:r>
      <w:r w:rsidR="008C52F4" w:rsidRPr="00587D8E">
        <w:rPr>
          <w:bCs/>
          <w:sz w:val="27"/>
          <w:szCs w:val="27"/>
        </w:rPr>
        <w:t xml:space="preserve"> (4) </w:t>
      </w:r>
      <w:r w:rsidRPr="00587D8E">
        <w:rPr>
          <w:sz w:val="27"/>
          <w:szCs w:val="27"/>
        </w:rPr>
        <w:t>Hội nghị sơ kết, tổng kết công tác đối ngoại Nhân dân hàng năm của Liên hiệp các tổ chức hữu nghị địa phương cụm số 3 tổ chức ;</w:t>
      </w:r>
    </w:p>
    <w:p w:rsidR="00956928" w:rsidRPr="00956928" w:rsidRDefault="00956928" w:rsidP="00A41940">
      <w:pPr>
        <w:spacing w:before="120" w:after="120"/>
        <w:ind w:firstLine="720"/>
        <w:jc w:val="both"/>
        <w:rPr>
          <w:bCs/>
          <w:sz w:val="11"/>
          <w:szCs w:val="27"/>
        </w:rPr>
      </w:pPr>
    </w:p>
    <w:p w:rsidR="00956928" w:rsidRPr="00956928" w:rsidRDefault="00CB46BB" w:rsidP="00A41940">
      <w:pPr>
        <w:spacing w:before="120" w:after="120"/>
        <w:ind w:firstLine="720"/>
        <w:jc w:val="both"/>
        <w:rPr>
          <w:sz w:val="11"/>
          <w:szCs w:val="27"/>
        </w:rPr>
      </w:pPr>
      <w:r w:rsidRPr="00587D8E">
        <w:rPr>
          <w:sz w:val="27"/>
          <w:szCs w:val="27"/>
        </w:rPr>
        <w:lastRenderedPageBreak/>
        <w:t xml:space="preserve">1.2. </w:t>
      </w:r>
      <w:r w:rsidRPr="00587D8E">
        <w:rPr>
          <w:bCs/>
          <w:sz w:val="27"/>
          <w:szCs w:val="27"/>
        </w:rPr>
        <w:t>Tham gia các đoàn của tỉnh đi thăm, chúc Tết Chol Chnam Thmay các tỉnh Đông Bắc Campuchia và Tết Punpimay các tỉnh Nam Lào; thăm kiều bào ở các tỉnh nói trên  (khi được phân công trong đoàn đi); kết hợp gặp mặt, thăm hỏi và tặng quà nhân dịp Tết Nguyên Đán - Cổ truyền Việt Nam cho Hội Hội người Khmer - Việt Nam; hỗ trợ cho con em người Khmer -Việt Nam, thông qua Hội người Khmer - Việt Nam chi nhánh tỉnh Ratanakiri tặng quà cho con em người Khmer gốc Việt.</w:t>
      </w:r>
    </w:p>
    <w:p w:rsidR="00CB46BB" w:rsidRPr="000723E5" w:rsidRDefault="00CB46BB" w:rsidP="00A41940">
      <w:pPr>
        <w:spacing w:before="120" w:after="120"/>
        <w:ind w:firstLine="720"/>
        <w:jc w:val="both"/>
        <w:rPr>
          <w:sz w:val="27"/>
          <w:szCs w:val="27"/>
        </w:rPr>
      </w:pPr>
      <w:r w:rsidRPr="000723E5">
        <w:rPr>
          <w:sz w:val="27"/>
          <w:szCs w:val="27"/>
        </w:rPr>
        <w:t>2. Công tác phi chính phủ nước ngoài (PCPNNN)</w:t>
      </w:r>
    </w:p>
    <w:p w:rsidR="00CB46BB" w:rsidRPr="00587D8E" w:rsidRDefault="00CB46BB" w:rsidP="00A41940">
      <w:pPr>
        <w:spacing w:before="120" w:after="120"/>
        <w:ind w:firstLine="720"/>
        <w:jc w:val="both"/>
        <w:rPr>
          <w:sz w:val="27"/>
          <w:szCs w:val="27"/>
        </w:rPr>
      </w:pPr>
      <w:r w:rsidRPr="007450AF">
        <w:rPr>
          <w:b/>
          <w:sz w:val="27"/>
          <w:szCs w:val="27"/>
        </w:rPr>
        <w:t xml:space="preserve">- </w:t>
      </w:r>
      <w:r w:rsidRPr="00B83B53">
        <w:rPr>
          <w:sz w:val="27"/>
          <w:szCs w:val="27"/>
        </w:rPr>
        <w:t>Trực</w:t>
      </w:r>
      <w:r w:rsidRPr="00587D8E">
        <w:rPr>
          <w:bCs/>
          <w:sz w:val="27"/>
          <w:szCs w:val="27"/>
        </w:rPr>
        <w:t xml:space="preserve"> tiếp tham gia cùng với Sở Ngoại vụ đi vận động với Liên hiệp các tổ chức hữu nghị Việt Nam, PACCOM và Liên hiệp các tổ chức hữu nghị Hà Nội, thành phố Hồ Chí Minh, thăm các Lãnh sự quán, tổ chức PCPNN, cơ quan hợp tác phát triển quốc tế, doanh nghiệp, nhà tài trợ tiềm năng,… tại Hà Nội và thành phố Hồ Chí Minh.</w:t>
      </w:r>
    </w:p>
    <w:p w:rsidR="00CB46BB" w:rsidRPr="000723E5" w:rsidRDefault="00CB46BB" w:rsidP="00A41940">
      <w:pPr>
        <w:spacing w:before="120" w:after="120"/>
        <w:ind w:firstLine="720"/>
        <w:jc w:val="both"/>
        <w:rPr>
          <w:sz w:val="27"/>
          <w:szCs w:val="27"/>
        </w:rPr>
      </w:pPr>
      <w:r w:rsidRPr="000723E5">
        <w:rPr>
          <w:sz w:val="27"/>
          <w:szCs w:val="27"/>
        </w:rPr>
        <w:t>3. Công tác bồi dưỡng, nâng cao chất lượng nghiệp vụ đội ngũ cán bộ làm việc tại Liên hiệp hữu nghị</w:t>
      </w:r>
    </w:p>
    <w:p w:rsidR="00CB46BB" w:rsidRPr="00587D8E" w:rsidRDefault="00CB46BB" w:rsidP="00A41940">
      <w:pPr>
        <w:spacing w:before="120" w:after="120"/>
        <w:ind w:firstLine="720"/>
        <w:jc w:val="both"/>
        <w:rPr>
          <w:sz w:val="27"/>
          <w:szCs w:val="27"/>
        </w:rPr>
      </w:pPr>
      <w:r w:rsidRPr="007450AF">
        <w:rPr>
          <w:b/>
          <w:sz w:val="27"/>
          <w:szCs w:val="27"/>
        </w:rPr>
        <w:t xml:space="preserve">- </w:t>
      </w:r>
      <w:r w:rsidRPr="00B83B53">
        <w:rPr>
          <w:sz w:val="27"/>
          <w:szCs w:val="27"/>
        </w:rPr>
        <w:t>Trực</w:t>
      </w:r>
      <w:r w:rsidRPr="00587D8E">
        <w:rPr>
          <w:bCs/>
          <w:sz w:val="27"/>
          <w:szCs w:val="27"/>
        </w:rPr>
        <w:t xml:space="preserve"> tiếp tham gia tập huấn kiến thức và kỹ năng công tác đối ngoại, công tác thông tin đối ngoại do Liên hiệp các tổ chức hữu nghị Việt Nam, Bộ Ngoại giao, Sở Ngoại vụ, Liên hiệp các tổ chức hữu nghị các tỉnh thành phố… tổ chức.</w:t>
      </w:r>
    </w:p>
    <w:p w:rsidR="00CB46BB" w:rsidRPr="000723E5" w:rsidRDefault="00CB46BB" w:rsidP="00A41940">
      <w:pPr>
        <w:spacing w:before="120" w:after="120"/>
        <w:ind w:firstLine="720"/>
        <w:jc w:val="both"/>
        <w:rPr>
          <w:sz w:val="27"/>
          <w:szCs w:val="27"/>
        </w:rPr>
      </w:pPr>
      <w:r w:rsidRPr="000723E5">
        <w:rPr>
          <w:sz w:val="27"/>
          <w:szCs w:val="27"/>
        </w:rPr>
        <w:t xml:space="preserve">4. Công tác thông tin, tuyên truyền </w:t>
      </w:r>
    </w:p>
    <w:p w:rsidR="00CB46BB" w:rsidRPr="00587D8E" w:rsidRDefault="00CB46BB" w:rsidP="00A41940">
      <w:pPr>
        <w:spacing w:before="120" w:after="120"/>
        <w:ind w:firstLine="720"/>
        <w:jc w:val="both"/>
        <w:rPr>
          <w:bCs/>
          <w:sz w:val="27"/>
          <w:szCs w:val="27"/>
        </w:rPr>
      </w:pPr>
      <w:r w:rsidRPr="007450AF">
        <w:rPr>
          <w:b/>
          <w:sz w:val="27"/>
          <w:szCs w:val="27"/>
        </w:rPr>
        <w:t>C</w:t>
      </w:r>
      <w:r w:rsidRPr="00587D8E">
        <w:rPr>
          <w:bCs/>
          <w:sz w:val="27"/>
          <w:szCs w:val="27"/>
        </w:rPr>
        <w:t>hủ trì, phối hợp với Ủy ban Mặt trận Tổ quốc Việt Nam tỉnh, Công an tỉnh, Bộ Chỉ huy Bộ đội Biên phòng tỉnh, Sở Tư pháp và các đoàn thể chính trị tỉnh tổ chức tuyên truyền, phổ biến về các quan điểm, chủ trương, chính sách pháp luật Nhà nước về công tác đối ngoại nhân dân cho nhân dân các xã vùng biên giới ở 3 huyện Đức Cơ, huyện Chư Prông và  huyện Ia Grai.</w:t>
      </w:r>
    </w:p>
    <w:p w:rsidR="00E86517" w:rsidRPr="00587D8E" w:rsidRDefault="00BE2B7A" w:rsidP="00A41940">
      <w:pPr>
        <w:spacing w:before="120" w:after="120"/>
        <w:ind w:firstLine="720"/>
        <w:jc w:val="both"/>
        <w:rPr>
          <w:b/>
          <w:sz w:val="27"/>
          <w:szCs w:val="27"/>
        </w:rPr>
      </w:pPr>
      <w:r>
        <w:rPr>
          <w:b/>
          <w:sz w:val="27"/>
          <w:szCs w:val="27"/>
        </w:rPr>
        <w:t>III</w:t>
      </w:r>
      <w:r w:rsidR="00370F56" w:rsidRPr="00587D8E">
        <w:rPr>
          <w:b/>
          <w:sz w:val="27"/>
          <w:szCs w:val="27"/>
        </w:rPr>
        <w:t>. Đề xuất giải pháp, kiến nghị nâng cao chất lượng, hiệu quả công tác đối ngoại nhân dân</w:t>
      </w:r>
      <w:r w:rsidR="00E86517" w:rsidRPr="00587D8E">
        <w:rPr>
          <w:b/>
          <w:sz w:val="27"/>
          <w:szCs w:val="27"/>
        </w:rPr>
        <w:t>:</w:t>
      </w:r>
    </w:p>
    <w:p w:rsidR="00224F61" w:rsidRPr="00587D8E" w:rsidRDefault="008D55B9" w:rsidP="00A41940">
      <w:pPr>
        <w:spacing w:before="120" w:after="120"/>
        <w:ind w:firstLine="720"/>
        <w:jc w:val="both"/>
        <w:rPr>
          <w:sz w:val="27"/>
          <w:szCs w:val="27"/>
        </w:rPr>
      </w:pPr>
      <w:r w:rsidRPr="007450AF">
        <w:rPr>
          <w:b/>
          <w:sz w:val="27"/>
          <w:szCs w:val="27"/>
        </w:rPr>
        <w:t>-</w:t>
      </w:r>
      <w:r w:rsidR="005D60AD" w:rsidRPr="00587D8E">
        <w:rPr>
          <w:sz w:val="27"/>
          <w:szCs w:val="27"/>
        </w:rPr>
        <w:t>Tăng cường công tác tuyên truyền nâng cao nhận thức của cấp ủy, chính quyền, ban, ngành, đoàn thể các cấp, cán bộ, đảng viên, Nhân dân các dân tộc về vị trí, vai trò, ý nghĩa quan trọng của công tác thông tin đối ngoại, nhất là các vấn đề dư luận quan tâm, về chủ quyền biên giới, lãnh thổ, dân chủ, nhân quyền, tôn giáo, các hoạt động đối ngoại của Đảng, Nhà nước, địa phương, đối ngoại Nhân dân.</w:t>
      </w:r>
    </w:p>
    <w:p w:rsidR="00956928" w:rsidRPr="00956928" w:rsidRDefault="008D55B9" w:rsidP="00A41940">
      <w:pPr>
        <w:spacing w:before="120" w:after="120"/>
        <w:ind w:firstLine="720"/>
        <w:jc w:val="both"/>
        <w:rPr>
          <w:sz w:val="11"/>
          <w:szCs w:val="27"/>
        </w:rPr>
      </w:pPr>
      <w:r w:rsidRPr="00587D8E">
        <w:rPr>
          <w:sz w:val="27"/>
          <w:szCs w:val="27"/>
        </w:rPr>
        <w:t xml:space="preserve">- </w:t>
      </w:r>
      <w:r w:rsidR="005D60AD" w:rsidRPr="00587D8E">
        <w:rPr>
          <w:sz w:val="27"/>
          <w:szCs w:val="27"/>
        </w:rPr>
        <w:t xml:space="preserve">Tích cực tuyên truyền, giới thiệu, quảng bá hình ảnh đất nước, con người Việt Nam nói chung, </w:t>
      </w:r>
      <w:r w:rsidR="002E6BAC" w:rsidRPr="00587D8E">
        <w:rPr>
          <w:sz w:val="27"/>
          <w:szCs w:val="27"/>
        </w:rPr>
        <w:t>Gia Lai</w:t>
      </w:r>
      <w:r w:rsidR="005D60AD" w:rsidRPr="00587D8E">
        <w:rPr>
          <w:sz w:val="27"/>
          <w:szCs w:val="27"/>
        </w:rPr>
        <w:t xml:space="preserve"> nói riêng trên các phương tiện thông tin đại chúng đảm bảo sinh động, hấp dẫn. Duy trì tốt các hoạt động giao lưu văn hóa, ngoại g</w:t>
      </w:r>
      <w:r w:rsidR="002E6BAC" w:rsidRPr="00587D8E">
        <w:rPr>
          <w:sz w:val="27"/>
          <w:szCs w:val="27"/>
        </w:rPr>
        <w:t>iao n</w:t>
      </w:r>
      <w:r w:rsidR="005D60AD" w:rsidRPr="00587D8E">
        <w:rPr>
          <w:sz w:val="27"/>
          <w:szCs w:val="27"/>
        </w:rPr>
        <w:t xml:space="preserve">hân dân khu vực 2 bên biên giới </w:t>
      </w:r>
      <w:r w:rsidR="002E6BAC" w:rsidRPr="00587D8E">
        <w:rPr>
          <w:sz w:val="27"/>
          <w:szCs w:val="27"/>
        </w:rPr>
        <w:t xml:space="preserve">Việt Nam – Campuchia </w:t>
      </w:r>
      <w:r w:rsidR="005D60AD" w:rsidRPr="00587D8E">
        <w:rPr>
          <w:sz w:val="27"/>
          <w:szCs w:val="27"/>
        </w:rPr>
        <w:t>nhằm vun đắp tình đoàn kết, hữu nghị, tăng cường sự hợp tác về kin</w:t>
      </w:r>
      <w:r w:rsidRPr="00587D8E">
        <w:rPr>
          <w:sz w:val="27"/>
          <w:szCs w:val="27"/>
        </w:rPr>
        <w:t xml:space="preserve">h tế - xã hội tạo điều </w:t>
      </w:r>
      <w:r w:rsidR="005D60AD" w:rsidRPr="00587D8E">
        <w:rPr>
          <w:sz w:val="27"/>
          <w:szCs w:val="27"/>
        </w:rPr>
        <w:t>kiện quan trọng cho việc giữ vữ</w:t>
      </w:r>
      <w:r w:rsidR="003366A7">
        <w:rPr>
          <w:sz w:val="27"/>
          <w:szCs w:val="27"/>
        </w:rPr>
        <w:t>ng chủ quyền biên giới quốc gia</w:t>
      </w:r>
      <w:r w:rsidR="009A0670" w:rsidRPr="00587D8E">
        <w:rPr>
          <w:sz w:val="27"/>
          <w:szCs w:val="27"/>
        </w:rPr>
        <w:t>.</w:t>
      </w:r>
    </w:p>
    <w:p w:rsidR="00003C0C" w:rsidRDefault="008D55B9" w:rsidP="00A41940">
      <w:pPr>
        <w:spacing w:before="120" w:after="120"/>
        <w:ind w:firstLine="720"/>
        <w:jc w:val="both"/>
        <w:rPr>
          <w:sz w:val="27"/>
          <w:szCs w:val="27"/>
        </w:rPr>
      </w:pPr>
      <w:r w:rsidRPr="00587D8E">
        <w:rPr>
          <w:sz w:val="27"/>
          <w:szCs w:val="27"/>
        </w:rPr>
        <w:t xml:space="preserve">- </w:t>
      </w:r>
      <w:r w:rsidR="005D60AD" w:rsidRPr="00587D8E">
        <w:rPr>
          <w:sz w:val="27"/>
          <w:szCs w:val="27"/>
        </w:rPr>
        <w:t>Chủ động, thường xuyên nắm tình hình tư tưởng, dư luận xã hội, nâng cao năng lực dự báo; đấu tranh phản bác kịp thời trước những thông tin, luận điệu xuyên tạc của các thế lực thù địch kích động, chống phá Đảng, Nhà nước.</w:t>
      </w:r>
    </w:p>
    <w:p w:rsidR="00956928" w:rsidRPr="00A41940" w:rsidRDefault="00A41940" w:rsidP="00A41940">
      <w:pPr>
        <w:spacing w:before="120" w:after="120"/>
        <w:ind w:firstLine="720"/>
        <w:jc w:val="both"/>
        <w:rPr>
          <w:sz w:val="27"/>
          <w:szCs w:val="27"/>
        </w:rPr>
      </w:pPr>
      <w:r>
        <w:rPr>
          <w:sz w:val="27"/>
          <w:szCs w:val="27"/>
        </w:rPr>
        <w:lastRenderedPageBreak/>
        <w:t>- Liên hiệp các tổ chức hữu nghị Việt Nam tổ chức các lớp tập huấn, bồi dưỡng kiến thức để nâng cao trình độ về đối ngoại nhân dân, vận động viện trợ PCPNN cho cán bộ, công chức làm việc tại các LHCTCHN địa phương.</w:t>
      </w:r>
    </w:p>
    <w:p w:rsidR="00043A9B" w:rsidRDefault="007F0759" w:rsidP="00A41940">
      <w:pPr>
        <w:spacing w:before="120" w:after="120"/>
        <w:ind w:firstLine="720"/>
        <w:jc w:val="both"/>
        <w:rPr>
          <w:sz w:val="27"/>
          <w:szCs w:val="27"/>
        </w:rPr>
      </w:pPr>
      <w:r w:rsidRPr="00587D8E">
        <w:rPr>
          <w:sz w:val="27"/>
          <w:szCs w:val="27"/>
        </w:rPr>
        <w:t xml:space="preserve">Trên đây là báo cáo </w:t>
      </w:r>
      <w:r w:rsidR="00645657">
        <w:rPr>
          <w:sz w:val="27"/>
          <w:szCs w:val="27"/>
        </w:rPr>
        <w:t>Tổng kết</w:t>
      </w:r>
      <w:r w:rsidRPr="00587D8E">
        <w:rPr>
          <w:sz w:val="27"/>
          <w:szCs w:val="27"/>
        </w:rPr>
        <w:t xml:space="preserve"> hoạt động năm 202</w:t>
      </w:r>
      <w:r w:rsidR="00CB46BB" w:rsidRPr="00587D8E">
        <w:rPr>
          <w:sz w:val="27"/>
          <w:szCs w:val="27"/>
        </w:rPr>
        <w:t>3</w:t>
      </w:r>
      <w:r w:rsidRPr="00587D8E">
        <w:rPr>
          <w:sz w:val="27"/>
          <w:szCs w:val="27"/>
        </w:rPr>
        <w:t xml:space="preserve">, </w:t>
      </w:r>
      <w:r w:rsidR="00FF25EC" w:rsidRPr="00587D8E">
        <w:rPr>
          <w:sz w:val="27"/>
          <w:szCs w:val="27"/>
        </w:rPr>
        <w:t>phương hướng</w:t>
      </w:r>
      <w:r w:rsidR="00CB46BB" w:rsidRPr="00587D8E">
        <w:rPr>
          <w:sz w:val="27"/>
          <w:szCs w:val="27"/>
        </w:rPr>
        <w:t xml:space="preserve"> </w:t>
      </w:r>
      <w:r w:rsidR="00252738">
        <w:rPr>
          <w:sz w:val="27"/>
          <w:szCs w:val="27"/>
        </w:rPr>
        <w:t xml:space="preserve">nhiệm vụ </w:t>
      </w:r>
      <w:r w:rsidR="00CB46BB" w:rsidRPr="00587D8E">
        <w:rPr>
          <w:sz w:val="27"/>
          <w:szCs w:val="27"/>
        </w:rPr>
        <w:t>năm</w:t>
      </w:r>
      <w:r w:rsidR="00FF25EC" w:rsidRPr="00587D8E">
        <w:rPr>
          <w:sz w:val="27"/>
          <w:szCs w:val="27"/>
        </w:rPr>
        <w:t xml:space="preserve"> 202</w:t>
      </w:r>
      <w:r w:rsidR="00CB46BB" w:rsidRPr="00587D8E">
        <w:rPr>
          <w:sz w:val="27"/>
          <w:szCs w:val="27"/>
        </w:rPr>
        <w:t>4</w:t>
      </w:r>
      <w:r w:rsidR="00FF25EC" w:rsidRPr="00587D8E">
        <w:rPr>
          <w:sz w:val="27"/>
          <w:szCs w:val="27"/>
        </w:rPr>
        <w:t>. Liên hiệp các tổ chức hữu nghị tỉnh Gia Lai kính báo cáo./.</w:t>
      </w:r>
    </w:p>
    <w:p w:rsidR="00BD2FC1" w:rsidRPr="00587D8E" w:rsidRDefault="00BD2FC1" w:rsidP="00BD2FC1">
      <w:pPr>
        <w:ind w:firstLine="720"/>
        <w:jc w:val="both"/>
        <w:rPr>
          <w:sz w:val="27"/>
          <w:szCs w:val="27"/>
        </w:rPr>
      </w:pPr>
    </w:p>
    <w:tbl>
      <w:tblPr>
        <w:tblW w:w="9180" w:type="dxa"/>
        <w:tblCellMar>
          <w:left w:w="0" w:type="dxa"/>
          <w:right w:w="0" w:type="dxa"/>
        </w:tblCellMar>
        <w:tblLook w:val="04A0"/>
      </w:tblPr>
      <w:tblGrid>
        <w:gridCol w:w="4361"/>
        <w:gridCol w:w="4819"/>
      </w:tblGrid>
      <w:tr w:rsidR="00B816A2" w:rsidRPr="008D10A9" w:rsidTr="00607436">
        <w:tc>
          <w:tcPr>
            <w:tcW w:w="4361" w:type="dxa"/>
            <w:tcMar>
              <w:top w:w="0" w:type="dxa"/>
              <w:left w:w="108" w:type="dxa"/>
              <w:bottom w:w="0" w:type="dxa"/>
              <w:right w:w="108" w:type="dxa"/>
            </w:tcMar>
          </w:tcPr>
          <w:p w:rsidR="00B816A2" w:rsidRPr="00B563E8" w:rsidRDefault="00B816A2" w:rsidP="008857F2">
            <w:pPr>
              <w:rPr>
                <w:sz w:val="27"/>
                <w:szCs w:val="27"/>
              </w:rPr>
            </w:pPr>
            <w:r w:rsidRPr="00B563E8">
              <w:rPr>
                <w:b/>
                <w:i/>
                <w:sz w:val="27"/>
                <w:szCs w:val="27"/>
              </w:rPr>
              <w:t>Nơi nhận:</w:t>
            </w:r>
          </w:p>
          <w:p w:rsidR="00EE4212" w:rsidRDefault="00CD2CBD" w:rsidP="008857F2">
            <w:pPr>
              <w:rPr>
                <w:sz w:val="22"/>
                <w:szCs w:val="22"/>
              </w:rPr>
            </w:pPr>
            <w:r>
              <w:rPr>
                <w:sz w:val="22"/>
                <w:szCs w:val="22"/>
              </w:rPr>
              <w:t>-</w:t>
            </w:r>
            <w:r w:rsidR="007943B8">
              <w:rPr>
                <w:sz w:val="22"/>
                <w:szCs w:val="22"/>
              </w:rPr>
              <w:t xml:space="preserve"> Liên hiệp CTCHN Việt Nam;</w:t>
            </w:r>
            <w:r>
              <w:rPr>
                <w:sz w:val="22"/>
                <w:szCs w:val="22"/>
              </w:rPr>
              <w:t xml:space="preserve"> </w:t>
            </w:r>
            <w:r w:rsidR="005E023C">
              <w:rPr>
                <w:sz w:val="22"/>
                <w:szCs w:val="22"/>
              </w:rPr>
              <w:t xml:space="preserve">Cụm Liên hiệp </w:t>
            </w:r>
            <w:r w:rsidR="007943B8">
              <w:rPr>
                <w:sz w:val="22"/>
                <w:szCs w:val="22"/>
              </w:rPr>
              <w:t xml:space="preserve">       </w:t>
            </w:r>
            <w:r w:rsidR="005E023C">
              <w:rPr>
                <w:sz w:val="22"/>
                <w:szCs w:val="22"/>
              </w:rPr>
              <w:t>các tổ chức hữu nghị địa phương số 3</w:t>
            </w:r>
            <w:r w:rsidR="00CB46BB">
              <w:rPr>
                <w:sz w:val="22"/>
                <w:szCs w:val="22"/>
              </w:rPr>
              <w:t>;</w:t>
            </w:r>
          </w:p>
          <w:p w:rsidR="007943B8" w:rsidRDefault="007943B8" w:rsidP="008857F2">
            <w:pPr>
              <w:rPr>
                <w:sz w:val="22"/>
                <w:szCs w:val="22"/>
              </w:rPr>
            </w:pPr>
            <w:r>
              <w:rPr>
                <w:sz w:val="22"/>
                <w:szCs w:val="22"/>
              </w:rPr>
              <w:t>- Ban Dân vận, Ban Nội chinh tỉnh uỷ;</w:t>
            </w:r>
          </w:p>
          <w:p w:rsidR="007943B8" w:rsidRPr="00EE4212" w:rsidRDefault="007943B8" w:rsidP="008857F2">
            <w:pPr>
              <w:rPr>
                <w:sz w:val="22"/>
                <w:szCs w:val="22"/>
              </w:rPr>
            </w:pPr>
            <w:r>
              <w:rPr>
                <w:sz w:val="22"/>
                <w:szCs w:val="22"/>
              </w:rPr>
              <w:t>- Sở Nội vụ, Sở Ngoại vụ, Sở Tài chinh;</w:t>
            </w:r>
          </w:p>
          <w:p w:rsidR="00B816A2" w:rsidRPr="00EE4212" w:rsidRDefault="00EE4212" w:rsidP="008857F2">
            <w:pPr>
              <w:rPr>
                <w:sz w:val="22"/>
              </w:rPr>
            </w:pPr>
            <w:r w:rsidRPr="00EE4212">
              <w:rPr>
                <w:sz w:val="22"/>
                <w:szCs w:val="22"/>
              </w:rPr>
              <w:t>-</w:t>
            </w:r>
            <w:r w:rsidR="007943B8">
              <w:rPr>
                <w:sz w:val="22"/>
                <w:szCs w:val="22"/>
              </w:rPr>
              <w:t xml:space="preserve"> </w:t>
            </w:r>
            <w:r w:rsidR="00B816A2" w:rsidRPr="00EE4212">
              <w:rPr>
                <w:sz w:val="22"/>
                <w:szCs w:val="22"/>
              </w:rPr>
              <w:t>Lưu VT, LHCTCHN tỉnh</w:t>
            </w:r>
            <w:r w:rsidR="00B816A2" w:rsidRPr="00EE4212">
              <w:rPr>
                <w:sz w:val="22"/>
              </w:rPr>
              <w:t>.</w:t>
            </w:r>
          </w:p>
          <w:p w:rsidR="00B816A2" w:rsidRPr="008D10A9" w:rsidRDefault="00B816A2" w:rsidP="008857F2">
            <w:pPr>
              <w:pStyle w:val="NormalWeb"/>
              <w:spacing w:before="0" w:beforeAutospacing="0" w:after="0" w:afterAutospacing="0"/>
              <w:rPr>
                <w:sz w:val="20"/>
                <w:szCs w:val="16"/>
              </w:rPr>
            </w:pPr>
          </w:p>
        </w:tc>
        <w:tc>
          <w:tcPr>
            <w:tcW w:w="4819" w:type="dxa"/>
            <w:tcMar>
              <w:top w:w="0" w:type="dxa"/>
              <w:left w:w="108" w:type="dxa"/>
              <w:bottom w:w="0" w:type="dxa"/>
              <w:right w:w="108" w:type="dxa"/>
            </w:tcMar>
          </w:tcPr>
          <w:p w:rsidR="00B816A2" w:rsidRPr="00B563E8" w:rsidRDefault="00B816A2" w:rsidP="004E29D8">
            <w:pPr>
              <w:pStyle w:val="NormalWeb"/>
              <w:spacing w:before="0" w:beforeAutospacing="0" w:after="0" w:afterAutospacing="0"/>
              <w:jc w:val="center"/>
              <w:rPr>
                <w:b/>
                <w:bCs/>
                <w:sz w:val="27"/>
                <w:szCs w:val="27"/>
              </w:rPr>
            </w:pPr>
            <w:r w:rsidRPr="00B563E8">
              <w:rPr>
                <w:b/>
                <w:bCs/>
                <w:sz w:val="27"/>
                <w:szCs w:val="27"/>
              </w:rPr>
              <w:t>CHỦ TỊCH</w:t>
            </w:r>
          </w:p>
          <w:p w:rsidR="00B816A2" w:rsidRPr="00B563E8" w:rsidRDefault="00B816A2" w:rsidP="004E29D8">
            <w:pPr>
              <w:pStyle w:val="NormalWeb"/>
              <w:spacing w:before="0" w:beforeAutospacing="0" w:after="0" w:afterAutospacing="0"/>
              <w:jc w:val="center"/>
              <w:rPr>
                <w:i/>
                <w:iCs/>
                <w:sz w:val="27"/>
                <w:szCs w:val="27"/>
              </w:rPr>
            </w:pPr>
            <w:r w:rsidRPr="00B563E8">
              <w:rPr>
                <w:b/>
                <w:bCs/>
                <w:sz w:val="27"/>
                <w:szCs w:val="27"/>
              </w:rPr>
              <w:br/>
            </w:r>
          </w:p>
          <w:p w:rsidR="009F72DA" w:rsidRPr="00B563E8" w:rsidRDefault="009F72DA" w:rsidP="004E29D8">
            <w:pPr>
              <w:pStyle w:val="NormalWeb"/>
              <w:spacing w:before="0" w:beforeAutospacing="0" w:after="0" w:afterAutospacing="0"/>
              <w:jc w:val="center"/>
              <w:rPr>
                <w:i/>
                <w:iCs/>
                <w:sz w:val="27"/>
                <w:szCs w:val="27"/>
              </w:rPr>
            </w:pPr>
          </w:p>
          <w:p w:rsidR="003366A7" w:rsidRPr="00B563E8" w:rsidRDefault="003366A7" w:rsidP="004E29D8">
            <w:pPr>
              <w:pStyle w:val="NormalWeb"/>
              <w:spacing w:before="0" w:beforeAutospacing="0" w:after="0" w:afterAutospacing="0"/>
              <w:jc w:val="center"/>
              <w:rPr>
                <w:i/>
                <w:iCs/>
                <w:sz w:val="27"/>
                <w:szCs w:val="27"/>
              </w:rPr>
            </w:pPr>
          </w:p>
          <w:p w:rsidR="00B816A2" w:rsidRPr="008D10A9" w:rsidRDefault="00B816A2" w:rsidP="004E29D8">
            <w:pPr>
              <w:pStyle w:val="NormalWeb"/>
              <w:spacing w:before="0" w:beforeAutospacing="0" w:after="0" w:afterAutospacing="0"/>
              <w:jc w:val="center"/>
              <w:rPr>
                <w:sz w:val="28"/>
              </w:rPr>
            </w:pPr>
            <w:r w:rsidRPr="00B563E8">
              <w:rPr>
                <w:i/>
                <w:iCs/>
                <w:sz w:val="27"/>
                <w:szCs w:val="27"/>
              </w:rPr>
              <w:br/>
            </w:r>
            <w:r w:rsidRPr="00B563E8">
              <w:rPr>
                <w:b/>
                <w:bCs/>
                <w:sz w:val="27"/>
                <w:szCs w:val="27"/>
              </w:rPr>
              <w:t>Lâm Thế Tổng</w:t>
            </w:r>
          </w:p>
        </w:tc>
      </w:tr>
    </w:tbl>
    <w:p w:rsidR="005D5528" w:rsidRPr="008D10A9" w:rsidRDefault="005D5528" w:rsidP="00EF61D8">
      <w:pPr>
        <w:rPr>
          <w:b/>
        </w:rPr>
      </w:pPr>
    </w:p>
    <w:sectPr w:rsidR="005D5528" w:rsidRPr="008D10A9" w:rsidSect="00350BEB">
      <w:headerReference w:type="default" r:id="rId8"/>
      <w:footerReference w:type="even" r:id="rId9"/>
      <w:footerReference w:type="default" r:id="rId10"/>
      <w:foot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33F" w:rsidRDefault="0074433F">
      <w:r>
        <w:separator/>
      </w:r>
    </w:p>
  </w:endnote>
  <w:endnote w:type="continuationSeparator" w:id="1">
    <w:p w:rsidR="0074433F" w:rsidRDefault="00744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8A" w:rsidRDefault="005D0F01" w:rsidP="005D718A">
    <w:pPr>
      <w:pStyle w:val="Footer"/>
      <w:framePr w:wrap="around" w:vAnchor="text" w:hAnchor="margin" w:xAlign="right" w:y="1"/>
      <w:rPr>
        <w:rStyle w:val="PageNumber"/>
      </w:rPr>
    </w:pPr>
    <w:r>
      <w:rPr>
        <w:rStyle w:val="PageNumber"/>
      </w:rPr>
      <w:fldChar w:fldCharType="begin"/>
    </w:r>
    <w:r w:rsidR="002112A9">
      <w:rPr>
        <w:rStyle w:val="PageNumber"/>
      </w:rPr>
      <w:instrText xml:space="preserve">PAGE  </w:instrText>
    </w:r>
    <w:r>
      <w:rPr>
        <w:rStyle w:val="PageNumber"/>
      </w:rPr>
      <w:fldChar w:fldCharType="end"/>
    </w:r>
  </w:p>
  <w:p w:rsidR="005D718A" w:rsidRDefault="005D718A" w:rsidP="005D71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6A2" w:rsidRDefault="00B816A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590" w:rsidRDefault="00F93590">
    <w:pPr>
      <w:pStyle w:val="Footer"/>
      <w:jc w:val="center"/>
    </w:pPr>
  </w:p>
  <w:p w:rsidR="00F93590" w:rsidRDefault="00F93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33F" w:rsidRDefault="0074433F">
      <w:r>
        <w:separator/>
      </w:r>
    </w:p>
  </w:footnote>
  <w:footnote w:type="continuationSeparator" w:id="1">
    <w:p w:rsidR="0074433F" w:rsidRDefault="00744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0D" w:rsidRDefault="005D0F01">
    <w:pPr>
      <w:pStyle w:val="Header"/>
      <w:jc w:val="center"/>
    </w:pPr>
    <w:r>
      <w:fldChar w:fldCharType="begin"/>
    </w:r>
    <w:r w:rsidR="006824DA">
      <w:instrText xml:space="preserve"> PAGE   \* MERGEFORMAT </w:instrText>
    </w:r>
    <w:r>
      <w:fldChar w:fldCharType="separate"/>
    </w:r>
    <w:r w:rsidR="007943B8">
      <w:rPr>
        <w:noProof/>
      </w:rPr>
      <w:t>2</w:t>
    </w:r>
    <w:r>
      <w:rPr>
        <w:noProof/>
      </w:rPr>
      <w:fldChar w:fldCharType="end"/>
    </w:r>
  </w:p>
  <w:p w:rsidR="00C61A0D" w:rsidRDefault="00C61A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FBE"/>
    <w:multiLevelType w:val="hybridMultilevel"/>
    <w:tmpl w:val="84345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3483416"/>
    <w:multiLevelType w:val="hybridMultilevel"/>
    <w:tmpl w:val="F142157E"/>
    <w:lvl w:ilvl="0" w:tplc="F8965BD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274BA3"/>
    <w:multiLevelType w:val="hybridMultilevel"/>
    <w:tmpl w:val="98BAB388"/>
    <w:lvl w:ilvl="0" w:tplc="77A4430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BA72A83"/>
    <w:multiLevelType w:val="hybridMultilevel"/>
    <w:tmpl w:val="9BE64056"/>
    <w:lvl w:ilvl="0" w:tplc="D1BCB0D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5D5528"/>
    <w:rsid w:val="00003C0C"/>
    <w:rsid w:val="000104DB"/>
    <w:rsid w:val="00010A3A"/>
    <w:rsid w:val="0002481E"/>
    <w:rsid w:val="00025E8F"/>
    <w:rsid w:val="000437C2"/>
    <w:rsid w:val="00043A9B"/>
    <w:rsid w:val="00044500"/>
    <w:rsid w:val="000462C0"/>
    <w:rsid w:val="00050F9E"/>
    <w:rsid w:val="00052AB0"/>
    <w:rsid w:val="0006443D"/>
    <w:rsid w:val="00067BF7"/>
    <w:rsid w:val="000723E5"/>
    <w:rsid w:val="000736C8"/>
    <w:rsid w:val="000736E1"/>
    <w:rsid w:val="000852EA"/>
    <w:rsid w:val="00087A3D"/>
    <w:rsid w:val="00090A79"/>
    <w:rsid w:val="000921C6"/>
    <w:rsid w:val="00097C11"/>
    <w:rsid w:val="000A455A"/>
    <w:rsid w:val="000B3938"/>
    <w:rsid w:val="000D2F16"/>
    <w:rsid w:val="000D4578"/>
    <w:rsid w:val="000E1F83"/>
    <w:rsid w:val="000E2D1D"/>
    <w:rsid w:val="000E564D"/>
    <w:rsid w:val="000E5B97"/>
    <w:rsid w:val="000F14C7"/>
    <w:rsid w:val="000F5868"/>
    <w:rsid w:val="000F7521"/>
    <w:rsid w:val="0010406F"/>
    <w:rsid w:val="001113A6"/>
    <w:rsid w:val="00116286"/>
    <w:rsid w:val="001210AD"/>
    <w:rsid w:val="0014175B"/>
    <w:rsid w:val="00141E2C"/>
    <w:rsid w:val="00144841"/>
    <w:rsid w:val="00145952"/>
    <w:rsid w:val="00146F96"/>
    <w:rsid w:val="0015044E"/>
    <w:rsid w:val="001504F6"/>
    <w:rsid w:val="001514DC"/>
    <w:rsid w:val="00156A85"/>
    <w:rsid w:val="00160DCF"/>
    <w:rsid w:val="00162F8A"/>
    <w:rsid w:val="001734F4"/>
    <w:rsid w:val="001839CD"/>
    <w:rsid w:val="001850C9"/>
    <w:rsid w:val="00185D50"/>
    <w:rsid w:val="00187B94"/>
    <w:rsid w:val="0019758D"/>
    <w:rsid w:val="001A0078"/>
    <w:rsid w:val="001A1892"/>
    <w:rsid w:val="001A27C2"/>
    <w:rsid w:val="001B1CAF"/>
    <w:rsid w:val="001B1CBA"/>
    <w:rsid w:val="001B79C9"/>
    <w:rsid w:val="001C373E"/>
    <w:rsid w:val="001C63DB"/>
    <w:rsid w:val="001D5A2F"/>
    <w:rsid w:val="001E3967"/>
    <w:rsid w:val="001E5CB8"/>
    <w:rsid w:val="001E6252"/>
    <w:rsid w:val="001F7346"/>
    <w:rsid w:val="00205FBA"/>
    <w:rsid w:val="00206A46"/>
    <w:rsid w:val="00207677"/>
    <w:rsid w:val="00207F6C"/>
    <w:rsid w:val="002112A9"/>
    <w:rsid w:val="002156E4"/>
    <w:rsid w:val="00220812"/>
    <w:rsid w:val="00222670"/>
    <w:rsid w:val="00224F61"/>
    <w:rsid w:val="00226A3A"/>
    <w:rsid w:val="00230283"/>
    <w:rsid w:val="00232DD7"/>
    <w:rsid w:val="0024217E"/>
    <w:rsid w:val="0024513F"/>
    <w:rsid w:val="00247A82"/>
    <w:rsid w:val="002514B9"/>
    <w:rsid w:val="00252738"/>
    <w:rsid w:val="00254F35"/>
    <w:rsid w:val="00255379"/>
    <w:rsid w:val="002610FC"/>
    <w:rsid w:val="00270870"/>
    <w:rsid w:val="00274782"/>
    <w:rsid w:val="00274A86"/>
    <w:rsid w:val="00282B3C"/>
    <w:rsid w:val="00282C22"/>
    <w:rsid w:val="0028413D"/>
    <w:rsid w:val="0028710B"/>
    <w:rsid w:val="0029122D"/>
    <w:rsid w:val="002932B7"/>
    <w:rsid w:val="00293362"/>
    <w:rsid w:val="00293978"/>
    <w:rsid w:val="00297D77"/>
    <w:rsid w:val="002A7398"/>
    <w:rsid w:val="002B2DD7"/>
    <w:rsid w:val="002C1B6B"/>
    <w:rsid w:val="002C2F77"/>
    <w:rsid w:val="002C3599"/>
    <w:rsid w:val="002D43A2"/>
    <w:rsid w:val="002D7EA0"/>
    <w:rsid w:val="002E6BAC"/>
    <w:rsid w:val="002F2EF3"/>
    <w:rsid w:val="002F3AC1"/>
    <w:rsid w:val="002F3CB4"/>
    <w:rsid w:val="0030026F"/>
    <w:rsid w:val="00322C25"/>
    <w:rsid w:val="0032791E"/>
    <w:rsid w:val="00330C1B"/>
    <w:rsid w:val="003366A7"/>
    <w:rsid w:val="003371B3"/>
    <w:rsid w:val="003375E0"/>
    <w:rsid w:val="00337B80"/>
    <w:rsid w:val="00342E7D"/>
    <w:rsid w:val="00343792"/>
    <w:rsid w:val="00344E25"/>
    <w:rsid w:val="0034556F"/>
    <w:rsid w:val="00350BEB"/>
    <w:rsid w:val="00350C67"/>
    <w:rsid w:val="003525B4"/>
    <w:rsid w:val="003565EB"/>
    <w:rsid w:val="00356947"/>
    <w:rsid w:val="00357227"/>
    <w:rsid w:val="00364A74"/>
    <w:rsid w:val="003659D3"/>
    <w:rsid w:val="00370F56"/>
    <w:rsid w:val="003711B5"/>
    <w:rsid w:val="00374198"/>
    <w:rsid w:val="00375E0D"/>
    <w:rsid w:val="00381452"/>
    <w:rsid w:val="003919A7"/>
    <w:rsid w:val="0039456B"/>
    <w:rsid w:val="003963AD"/>
    <w:rsid w:val="00396723"/>
    <w:rsid w:val="00397910"/>
    <w:rsid w:val="003A45F1"/>
    <w:rsid w:val="003A67D0"/>
    <w:rsid w:val="003B242D"/>
    <w:rsid w:val="003B49AC"/>
    <w:rsid w:val="003B547A"/>
    <w:rsid w:val="003B7A3A"/>
    <w:rsid w:val="003D150C"/>
    <w:rsid w:val="003E0881"/>
    <w:rsid w:val="003F0821"/>
    <w:rsid w:val="003F244E"/>
    <w:rsid w:val="003F4AD8"/>
    <w:rsid w:val="00400BC1"/>
    <w:rsid w:val="00400CD8"/>
    <w:rsid w:val="00403AE1"/>
    <w:rsid w:val="00403FE9"/>
    <w:rsid w:val="00414513"/>
    <w:rsid w:val="004174FC"/>
    <w:rsid w:val="00422A92"/>
    <w:rsid w:val="00434A56"/>
    <w:rsid w:val="00440427"/>
    <w:rsid w:val="0044743C"/>
    <w:rsid w:val="00456886"/>
    <w:rsid w:val="00466F2D"/>
    <w:rsid w:val="004670C0"/>
    <w:rsid w:val="00475D24"/>
    <w:rsid w:val="004809EC"/>
    <w:rsid w:val="004924D5"/>
    <w:rsid w:val="004943FA"/>
    <w:rsid w:val="004967F9"/>
    <w:rsid w:val="00496806"/>
    <w:rsid w:val="00496C63"/>
    <w:rsid w:val="004A2EFE"/>
    <w:rsid w:val="004A777A"/>
    <w:rsid w:val="004D182E"/>
    <w:rsid w:val="004E29D8"/>
    <w:rsid w:val="004F0DEE"/>
    <w:rsid w:val="004F33A6"/>
    <w:rsid w:val="004F6968"/>
    <w:rsid w:val="00501315"/>
    <w:rsid w:val="00505433"/>
    <w:rsid w:val="00511DA1"/>
    <w:rsid w:val="00515B70"/>
    <w:rsid w:val="005240D0"/>
    <w:rsid w:val="0053047A"/>
    <w:rsid w:val="00530B0F"/>
    <w:rsid w:val="00552628"/>
    <w:rsid w:val="005530F2"/>
    <w:rsid w:val="005543AC"/>
    <w:rsid w:val="005547F0"/>
    <w:rsid w:val="00556F27"/>
    <w:rsid w:val="0057362B"/>
    <w:rsid w:val="005767D6"/>
    <w:rsid w:val="00587D8E"/>
    <w:rsid w:val="005912C6"/>
    <w:rsid w:val="00591EF7"/>
    <w:rsid w:val="00592A23"/>
    <w:rsid w:val="00594D70"/>
    <w:rsid w:val="00595AE6"/>
    <w:rsid w:val="005A58B4"/>
    <w:rsid w:val="005A628F"/>
    <w:rsid w:val="005B0500"/>
    <w:rsid w:val="005B3513"/>
    <w:rsid w:val="005B546C"/>
    <w:rsid w:val="005B7E59"/>
    <w:rsid w:val="005C6A63"/>
    <w:rsid w:val="005D0F01"/>
    <w:rsid w:val="005D5528"/>
    <w:rsid w:val="005D5B5D"/>
    <w:rsid w:val="005D60AD"/>
    <w:rsid w:val="005D718A"/>
    <w:rsid w:val="005E023C"/>
    <w:rsid w:val="005E5811"/>
    <w:rsid w:val="005F4F0B"/>
    <w:rsid w:val="00602487"/>
    <w:rsid w:val="00607436"/>
    <w:rsid w:val="00616D9A"/>
    <w:rsid w:val="00625A9A"/>
    <w:rsid w:val="00626049"/>
    <w:rsid w:val="0063181B"/>
    <w:rsid w:val="00635632"/>
    <w:rsid w:val="006369D3"/>
    <w:rsid w:val="00642F9D"/>
    <w:rsid w:val="00645657"/>
    <w:rsid w:val="00646C2A"/>
    <w:rsid w:val="00652B3E"/>
    <w:rsid w:val="00656340"/>
    <w:rsid w:val="006612CD"/>
    <w:rsid w:val="0066233E"/>
    <w:rsid w:val="006629B5"/>
    <w:rsid w:val="0066343D"/>
    <w:rsid w:val="00676784"/>
    <w:rsid w:val="00676B9D"/>
    <w:rsid w:val="00680695"/>
    <w:rsid w:val="006824DA"/>
    <w:rsid w:val="006864E5"/>
    <w:rsid w:val="0069141F"/>
    <w:rsid w:val="00692539"/>
    <w:rsid w:val="0069319F"/>
    <w:rsid w:val="00694C57"/>
    <w:rsid w:val="0069678D"/>
    <w:rsid w:val="0069767D"/>
    <w:rsid w:val="006A35DF"/>
    <w:rsid w:val="006B590F"/>
    <w:rsid w:val="006C01E3"/>
    <w:rsid w:val="006D0612"/>
    <w:rsid w:val="006E65F2"/>
    <w:rsid w:val="006F2DE7"/>
    <w:rsid w:val="006F587B"/>
    <w:rsid w:val="0070196B"/>
    <w:rsid w:val="00705BD5"/>
    <w:rsid w:val="00707F73"/>
    <w:rsid w:val="0071287E"/>
    <w:rsid w:val="00717007"/>
    <w:rsid w:val="007175B0"/>
    <w:rsid w:val="00717A66"/>
    <w:rsid w:val="00727475"/>
    <w:rsid w:val="00730B2D"/>
    <w:rsid w:val="007339AF"/>
    <w:rsid w:val="0074433F"/>
    <w:rsid w:val="00744607"/>
    <w:rsid w:val="007450AF"/>
    <w:rsid w:val="00750BA2"/>
    <w:rsid w:val="00753518"/>
    <w:rsid w:val="0075418D"/>
    <w:rsid w:val="00766A04"/>
    <w:rsid w:val="00767614"/>
    <w:rsid w:val="007809AC"/>
    <w:rsid w:val="0078504F"/>
    <w:rsid w:val="007943B8"/>
    <w:rsid w:val="00794A14"/>
    <w:rsid w:val="007A03FE"/>
    <w:rsid w:val="007A45D4"/>
    <w:rsid w:val="007B28EE"/>
    <w:rsid w:val="007B5125"/>
    <w:rsid w:val="007B6A88"/>
    <w:rsid w:val="007B6E9F"/>
    <w:rsid w:val="007C094E"/>
    <w:rsid w:val="007C4784"/>
    <w:rsid w:val="007C4865"/>
    <w:rsid w:val="007C5B6C"/>
    <w:rsid w:val="007D02DD"/>
    <w:rsid w:val="007D6734"/>
    <w:rsid w:val="007D79DB"/>
    <w:rsid w:val="007F0759"/>
    <w:rsid w:val="007F10E5"/>
    <w:rsid w:val="007F1921"/>
    <w:rsid w:val="007F24BD"/>
    <w:rsid w:val="007F32E1"/>
    <w:rsid w:val="007F7AE8"/>
    <w:rsid w:val="0080156A"/>
    <w:rsid w:val="00804FC9"/>
    <w:rsid w:val="00816571"/>
    <w:rsid w:val="0083265F"/>
    <w:rsid w:val="00837926"/>
    <w:rsid w:val="00840264"/>
    <w:rsid w:val="00850186"/>
    <w:rsid w:val="0085469D"/>
    <w:rsid w:val="00856823"/>
    <w:rsid w:val="00864798"/>
    <w:rsid w:val="00873CBB"/>
    <w:rsid w:val="008836A7"/>
    <w:rsid w:val="008857F2"/>
    <w:rsid w:val="0089179D"/>
    <w:rsid w:val="00896578"/>
    <w:rsid w:val="008A1599"/>
    <w:rsid w:val="008A2C1B"/>
    <w:rsid w:val="008B0832"/>
    <w:rsid w:val="008B1C5B"/>
    <w:rsid w:val="008B2411"/>
    <w:rsid w:val="008B4823"/>
    <w:rsid w:val="008B7762"/>
    <w:rsid w:val="008C0AF0"/>
    <w:rsid w:val="008C1E38"/>
    <w:rsid w:val="008C372E"/>
    <w:rsid w:val="008C52F4"/>
    <w:rsid w:val="008D03BB"/>
    <w:rsid w:val="008D10A9"/>
    <w:rsid w:val="008D2750"/>
    <w:rsid w:val="008D2B1C"/>
    <w:rsid w:val="008D55B9"/>
    <w:rsid w:val="008D692D"/>
    <w:rsid w:val="008D6F7A"/>
    <w:rsid w:val="008E5677"/>
    <w:rsid w:val="008E6D04"/>
    <w:rsid w:val="009018A7"/>
    <w:rsid w:val="00902AFB"/>
    <w:rsid w:val="00921414"/>
    <w:rsid w:val="00921F40"/>
    <w:rsid w:val="009271C0"/>
    <w:rsid w:val="00937211"/>
    <w:rsid w:val="00937F26"/>
    <w:rsid w:val="009422D9"/>
    <w:rsid w:val="009500CE"/>
    <w:rsid w:val="0095155F"/>
    <w:rsid w:val="00955D1D"/>
    <w:rsid w:val="00956928"/>
    <w:rsid w:val="00956AD2"/>
    <w:rsid w:val="00963A74"/>
    <w:rsid w:val="009667EC"/>
    <w:rsid w:val="009701CE"/>
    <w:rsid w:val="00973AA8"/>
    <w:rsid w:val="0098103C"/>
    <w:rsid w:val="009810DA"/>
    <w:rsid w:val="00982132"/>
    <w:rsid w:val="009A0670"/>
    <w:rsid w:val="009A3D2C"/>
    <w:rsid w:val="009A524A"/>
    <w:rsid w:val="009B56C4"/>
    <w:rsid w:val="009B5C25"/>
    <w:rsid w:val="009C4BAF"/>
    <w:rsid w:val="009C6409"/>
    <w:rsid w:val="009D179A"/>
    <w:rsid w:val="009D7C23"/>
    <w:rsid w:val="009E1E9D"/>
    <w:rsid w:val="009E5846"/>
    <w:rsid w:val="009F1F58"/>
    <w:rsid w:val="009F4C10"/>
    <w:rsid w:val="009F72DA"/>
    <w:rsid w:val="00A00567"/>
    <w:rsid w:val="00A05383"/>
    <w:rsid w:val="00A159CE"/>
    <w:rsid w:val="00A20BA9"/>
    <w:rsid w:val="00A220DE"/>
    <w:rsid w:val="00A34123"/>
    <w:rsid w:val="00A36D15"/>
    <w:rsid w:val="00A37551"/>
    <w:rsid w:val="00A40F86"/>
    <w:rsid w:val="00A41940"/>
    <w:rsid w:val="00A45DFA"/>
    <w:rsid w:val="00A45FF1"/>
    <w:rsid w:val="00A5348D"/>
    <w:rsid w:val="00A5590E"/>
    <w:rsid w:val="00A57490"/>
    <w:rsid w:val="00A63C71"/>
    <w:rsid w:val="00A70D55"/>
    <w:rsid w:val="00A947A6"/>
    <w:rsid w:val="00A9517E"/>
    <w:rsid w:val="00A97539"/>
    <w:rsid w:val="00A97D23"/>
    <w:rsid w:val="00AA3F09"/>
    <w:rsid w:val="00AB3FF7"/>
    <w:rsid w:val="00AD59E4"/>
    <w:rsid w:val="00AE3211"/>
    <w:rsid w:val="00AE40CD"/>
    <w:rsid w:val="00B02B10"/>
    <w:rsid w:val="00B05E0B"/>
    <w:rsid w:val="00B05F18"/>
    <w:rsid w:val="00B11D55"/>
    <w:rsid w:val="00B15F1A"/>
    <w:rsid w:val="00B246FD"/>
    <w:rsid w:val="00B255F4"/>
    <w:rsid w:val="00B27599"/>
    <w:rsid w:val="00B50193"/>
    <w:rsid w:val="00B560B2"/>
    <w:rsid w:val="00B563E8"/>
    <w:rsid w:val="00B74D45"/>
    <w:rsid w:val="00B816A2"/>
    <w:rsid w:val="00B824F2"/>
    <w:rsid w:val="00B8361E"/>
    <w:rsid w:val="00B83B53"/>
    <w:rsid w:val="00B85638"/>
    <w:rsid w:val="00B87AE0"/>
    <w:rsid w:val="00B90314"/>
    <w:rsid w:val="00B90489"/>
    <w:rsid w:val="00B96F29"/>
    <w:rsid w:val="00BB32D2"/>
    <w:rsid w:val="00BB6133"/>
    <w:rsid w:val="00BC2813"/>
    <w:rsid w:val="00BC7969"/>
    <w:rsid w:val="00BC7EFD"/>
    <w:rsid w:val="00BD0514"/>
    <w:rsid w:val="00BD2FC1"/>
    <w:rsid w:val="00BE2B7A"/>
    <w:rsid w:val="00BF5A61"/>
    <w:rsid w:val="00C030C3"/>
    <w:rsid w:val="00C0546B"/>
    <w:rsid w:val="00C0549C"/>
    <w:rsid w:val="00C113F0"/>
    <w:rsid w:val="00C36784"/>
    <w:rsid w:val="00C4143B"/>
    <w:rsid w:val="00C46667"/>
    <w:rsid w:val="00C474F8"/>
    <w:rsid w:val="00C50618"/>
    <w:rsid w:val="00C51D06"/>
    <w:rsid w:val="00C54CAD"/>
    <w:rsid w:val="00C57D9A"/>
    <w:rsid w:val="00C61A0D"/>
    <w:rsid w:val="00C62D7A"/>
    <w:rsid w:val="00C65B0B"/>
    <w:rsid w:val="00C670BC"/>
    <w:rsid w:val="00C67916"/>
    <w:rsid w:val="00C720EF"/>
    <w:rsid w:val="00C778BF"/>
    <w:rsid w:val="00C83787"/>
    <w:rsid w:val="00C84443"/>
    <w:rsid w:val="00C8444E"/>
    <w:rsid w:val="00CA3177"/>
    <w:rsid w:val="00CA4314"/>
    <w:rsid w:val="00CB0DF3"/>
    <w:rsid w:val="00CB46BB"/>
    <w:rsid w:val="00CB5566"/>
    <w:rsid w:val="00CC11A2"/>
    <w:rsid w:val="00CC47FE"/>
    <w:rsid w:val="00CC7362"/>
    <w:rsid w:val="00CD2CBD"/>
    <w:rsid w:val="00CE2BAA"/>
    <w:rsid w:val="00D008B5"/>
    <w:rsid w:val="00D01CF1"/>
    <w:rsid w:val="00D02825"/>
    <w:rsid w:val="00D15061"/>
    <w:rsid w:val="00D24835"/>
    <w:rsid w:val="00D25B0D"/>
    <w:rsid w:val="00D333A8"/>
    <w:rsid w:val="00D356AC"/>
    <w:rsid w:val="00D40F36"/>
    <w:rsid w:val="00D43872"/>
    <w:rsid w:val="00D45501"/>
    <w:rsid w:val="00D46586"/>
    <w:rsid w:val="00D52FC9"/>
    <w:rsid w:val="00D5407F"/>
    <w:rsid w:val="00D61106"/>
    <w:rsid w:val="00D669B8"/>
    <w:rsid w:val="00D66F8D"/>
    <w:rsid w:val="00D755E4"/>
    <w:rsid w:val="00D75AC3"/>
    <w:rsid w:val="00D8498D"/>
    <w:rsid w:val="00D86286"/>
    <w:rsid w:val="00D877D8"/>
    <w:rsid w:val="00D907CF"/>
    <w:rsid w:val="00D975AC"/>
    <w:rsid w:val="00DA5689"/>
    <w:rsid w:val="00DA78D5"/>
    <w:rsid w:val="00DB1E29"/>
    <w:rsid w:val="00DB3FA5"/>
    <w:rsid w:val="00DD0E6C"/>
    <w:rsid w:val="00DD36A7"/>
    <w:rsid w:val="00DE5964"/>
    <w:rsid w:val="00E04516"/>
    <w:rsid w:val="00E07422"/>
    <w:rsid w:val="00E1078B"/>
    <w:rsid w:val="00E1290F"/>
    <w:rsid w:val="00E16115"/>
    <w:rsid w:val="00E21FB8"/>
    <w:rsid w:val="00E30DE1"/>
    <w:rsid w:val="00E31111"/>
    <w:rsid w:val="00E376A7"/>
    <w:rsid w:val="00E40E76"/>
    <w:rsid w:val="00E6786D"/>
    <w:rsid w:val="00E72DBD"/>
    <w:rsid w:val="00E818E5"/>
    <w:rsid w:val="00E85F30"/>
    <w:rsid w:val="00E86517"/>
    <w:rsid w:val="00E943AB"/>
    <w:rsid w:val="00E96D59"/>
    <w:rsid w:val="00E974A3"/>
    <w:rsid w:val="00EA114E"/>
    <w:rsid w:val="00EA3BDA"/>
    <w:rsid w:val="00EB00A0"/>
    <w:rsid w:val="00EB16A7"/>
    <w:rsid w:val="00EB242F"/>
    <w:rsid w:val="00EB5320"/>
    <w:rsid w:val="00EB7891"/>
    <w:rsid w:val="00ED2DF7"/>
    <w:rsid w:val="00ED7D45"/>
    <w:rsid w:val="00EE4212"/>
    <w:rsid w:val="00EE4795"/>
    <w:rsid w:val="00EE56E3"/>
    <w:rsid w:val="00EF61D8"/>
    <w:rsid w:val="00EF742A"/>
    <w:rsid w:val="00F002EB"/>
    <w:rsid w:val="00F007C7"/>
    <w:rsid w:val="00F01AF9"/>
    <w:rsid w:val="00F0346E"/>
    <w:rsid w:val="00F067FE"/>
    <w:rsid w:val="00F0691F"/>
    <w:rsid w:val="00F13A2D"/>
    <w:rsid w:val="00F20ED0"/>
    <w:rsid w:val="00F22602"/>
    <w:rsid w:val="00F2748E"/>
    <w:rsid w:val="00F32792"/>
    <w:rsid w:val="00F33B7A"/>
    <w:rsid w:val="00F4565E"/>
    <w:rsid w:val="00F46883"/>
    <w:rsid w:val="00F521D8"/>
    <w:rsid w:val="00F65221"/>
    <w:rsid w:val="00F70C6B"/>
    <w:rsid w:val="00F723F1"/>
    <w:rsid w:val="00F739D7"/>
    <w:rsid w:val="00F74BE8"/>
    <w:rsid w:val="00F76CE6"/>
    <w:rsid w:val="00F77333"/>
    <w:rsid w:val="00F851AC"/>
    <w:rsid w:val="00F908CA"/>
    <w:rsid w:val="00F93590"/>
    <w:rsid w:val="00F959F9"/>
    <w:rsid w:val="00F978DE"/>
    <w:rsid w:val="00FA074C"/>
    <w:rsid w:val="00FB5CBC"/>
    <w:rsid w:val="00FD19BC"/>
    <w:rsid w:val="00FD73A1"/>
    <w:rsid w:val="00FE4365"/>
    <w:rsid w:val="00FF25EC"/>
    <w:rsid w:val="00FF4207"/>
    <w:rsid w:val="00FF52E2"/>
    <w:rsid w:val="00FF5D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28"/>
    <w:rPr>
      <w:rFonts w:ascii="Times New Roman" w:eastAsia="Times New Roman" w:hAnsi="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528"/>
    <w:pPr>
      <w:tabs>
        <w:tab w:val="center" w:pos="4320"/>
        <w:tab w:val="right" w:pos="8640"/>
      </w:tabs>
    </w:pPr>
  </w:style>
  <w:style w:type="character" w:customStyle="1" w:styleId="FooterChar">
    <w:name w:val="Footer Char"/>
    <w:link w:val="Footer"/>
    <w:uiPriority w:val="99"/>
    <w:rsid w:val="005D5528"/>
    <w:rPr>
      <w:rFonts w:ascii="Times New Roman" w:eastAsia="Times New Roman" w:hAnsi="Times New Roman" w:cs="Times New Roman"/>
      <w:sz w:val="28"/>
      <w:szCs w:val="28"/>
    </w:rPr>
  </w:style>
  <w:style w:type="character" w:styleId="PageNumber">
    <w:name w:val="page number"/>
    <w:basedOn w:val="DefaultParagraphFont"/>
    <w:rsid w:val="005D5528"/>
  </w:style>
  <w:style w:type="paragraph" w:styleId="ListParagraph">
    <w:name w:val="List Paragraph"/>
    <w:basedOn w:val="Normal"/>
    <w:uiPriority w:val="34"/>
    <w:qFormat/>
    <w:rsid w:val="005D5528"/>
    <w:pPr>
      <w:spacing w:after="200" w:line="276" w:lineRule="auto"/>
      <w:ind w:left="720"/>
      <w:contextualSpacing/>
    </w:pPr>
    <w:rPr>
      <w:rFonts w:eastAsia="Calibri"/>
      <w:sz w:val="24"/>
      <w:szCs w:val="22"/>
    </w:rPr>
  </w:style>
  <w:style w:type="paragraph" w:styleId="NormalWeb">
    <w:name w:val="Normal (Web)"/>
    <w:basedOn w:val="Normal"/>
    <w:uiPriority w:val="99"/>
    <w:unhideWhenUsed/>
    <w:rsid w:val="00B816A2"/>
    <w:pPr>
      <w:spacing w:before="100" w:beforeAutospacing="1" w:after="100" w:afterAutospacing="1"/>
    </w:pPr>
    <w:rPr>
      <w:sz w:val="24"/>
      <w:szCs w:val="24"/>
    </w:rPr>
  </w:style>
  <w:style w:type="paragraph" w:styleId="Header">
    <w:name w:val="header"/>
    <w:basedOn w:val="Normal"/>
    <w:link w:val="HeaderChar"/>
    <w:uiPriority w:val="99"/>
    <w:unhideWhenUsed/>
    <w:rsid w:val="00B816A2"/>
    <w:pPr>
      <w:tabs>
        <w:tab w:val="center" w:pos="4680"/>
        <w:tab w:val="right" w:pos="9360"/>
      </w:tabs>
    </w:pPr>
  </w:style>
  <w:style w:type="character" w:customStyle="1" w:styleId="HeaderChar">
    <w:name w:val="Header Char"/>
    <w:link w:val="Header"/>
    <w:uiPriority w:val="99"/>
    <w:rsid w:val="00B816A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3A45F1"/>
    <w:rPr>
      <w:rFonts w:ascii="Tahoma" w:hAnsi="Tahoma" w:cs="Tahoma"/>
      <w:sz w:val="16"/>
      <w:szCs w:val="16"/>
    </w:rPr>
  </w:style>
  <w:style w:type="character" w:customStyle="1" w:styleId="BalloonTextChar">
    <w:name w:val="Balloon Text Char"/>
    <w:link w:val="BalloonText"/>
    <w:uiPriority w:val="99"/>
    <w:semiHidden/>
    <w:rsid w:val="003A45F1"/>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7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436D-5440-4D76-AE32-A6A9A510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GIGABYTE</dc:creator>
  <cp:lastModifiedBy>GIGABYTTE</cp:lastModifiedBy>
  <cp:revision>20</cp:revision>
  <cp:lastPrinted>2022-11-16T04:06:00Z</cp:lastPrinted>
  <dcterms:created xsi:type="dcterms:W3CDTF">2023-10-30T02:57:00Z</dcterms:created>
  <dcterms:modified xsi:type="dcterms:W3CDTF">2023-11-20T02:38:00Z</dcterms:modified>
</cp:coreProperties>
</file>